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FC" w:rsidRDefault="00AE76FC">
      <w:pPr>
        <w:rPr>
          <w:sz w:val="28"/>
          <w:szCs w:val="28"/>
        </w:rPr>
      </w:pPr>
    </w:p>
    <w:p w:rsidR="00AE76FC" w:rsidRDefault="00953A3E">
      <w:pPr>
        <w:rPr>
          <w:sz w:val="28"/>
          <w:szCs w:val="28"/>
        </w:rPr>
      </w:pPr>
      <w:r w:rsidRPr="00953A3E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DAA4AA0" wp14:editId="08FDE360">
            <wp:simplePos x="0" y="0"/>
            <wp:positionH relativeFrom="column">
              <wp:posOffset>2613025</wp:posOffset>
            </wp:positionH>
            <wp:positionV relativeFrom="paragraph">
              <wp:posOffset>40005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953A3E" w:rsidRPr="00953A3E" w:rsidRDefault="00953A3E" w:rsidP="00953A3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 xml:space="preserve">АДМИНИСТРАЦИЯ </w:t>
      </w: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>УСТЬ-ЯРУЛЬСКОГО СЕЛЬСОВЕТА</w:t>
      </w:r>
    </w:p>
    <w:p w:rsid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>ИРБЕЙСКОГО РАЙОНА КРАСНОЯРСКОГО КРАЯ</w:t>
      </w:r>
    </w:p>
    <w:p w:rsid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</w:p>
    <w:p w:rsidR="00953A3E" w:rsidRDefault="00953A3E" w:rsidP="00953A3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ПОСТАНОВЛЕНИЕ</w:t>
      </w: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</w:p>
    <w:p w:rsidR="00AE76FC" w:rsidRDefault="00AE76FC" w:rsidP="00953A3E">
      <w:pPr>
        <w:tabs>
          <w:tab w:val="left" w:pos="3900"/>
        </w:tabs>
        <w:rPr>
          <w:b/>
          <w:sz w:val="32"/>
          <w:szCs w:val="32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6166"/>
      </w:tblGrid>
      <w:tr w:rsidR="00953A3E" w:rsidTr="00953A3E">
        <w:trPr>
          <w:jc w:val="center"/>
        </w:trPr>
        <w:tc>
          <w:tcPr>
            <w:tcW w:w="3190" w:type="dxa"/>
          </w:tcPr>
          <w:p w:rsidR="00953A3E" w:rsidRDefault="00953A3E">
            <w:pPr>
              <w:widowControl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-----                                </w:t>
            </w:r>
          </w:p>
        </w:tc>
        <w:tc>
          <w:tcPr>
            <w:tcW w:w="6166" w:type="dxa"/>
          </w:tcPr>
          <w:p w:rsidR="00953A3E" w:rsidRPr="00665FCA" w:rsidRDefault="00953A3E" w:rsidP="00665FCA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 . Усть-Яруль                                       </w:t>
            </w:r>
            <w:r w:rsidRPr="00665FCA">
              <w:rPr>
                <w:sz w:val="28"/>
                <w:szCs w:val="28"/>
              </w:rPr>
              <w:t>№</w:t>
            </w:r>
          </w:p>
        </w:tc>
      </w:tr>
      <w:tr w:rsidR="00953A3E" w:rsidTr="00953A3E">
        <w:trPr>
          <w:jc w:val="center"/>
        </w:trPr>
        <w:tc>
          <w:tcPr>
            <w:tcW w:w="3190" w:type="dxa"/>
          </w:tcPr>
          <w:p w:rsidR="00953A3E" w:rsidRDefault="00953A3E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6" w:type="dxa"/>
          </w:tcPr>
          <w:p w:rsidR="00953A3E" w:rsidRDefault="00953A3E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665FCA" w:rsidRPr="00665FCA" w:rsidRDefault="00953A3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Усть-Ярульского</w:t>
      </w:r>
      <w:r w:rsidR="00665FCA"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Ирбейского </w:t>
      </w:r>
    </w:p>
    <w:p w:rsidR="00AE76FC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района Красноярского края</w:t>
      </w: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953A3E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>щиты жизни и здоровья граждан</w:t>
      </w:r>
    </w:p>
    <w:p w:rsidR="00953A3E" w:rsidRDefault="00953A3E" w:rsidP="00953A3E">
      <w:pPr>
        <w:jc w:val="both"/>
        <w:rPr>
          <w:rFonts w:eastAsiaTheme="minorHAnsi"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>Усть-Ярульского</w:t>
      </w:r>
      <w:r w:rsidR="00665FCA" w:rsidRPr="00953A3E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 w:rsidR="00AA6056" w:rsidRPr="00953A3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 w:rsidRPr="00953A3E">
        <w:rPr>
          <w:rFonts w:eastAsiaTheme="minorHAnsi"/>
          <w:sz w:val="28"/>
          <w:szCs w:val="28"/>
          <w:lang w:eastAsia="en-US"/>
        </w:rPr>
        <w:t xml:space="preserve">руководствуясь статьями 7 </w:t>
      </w:r>
      <w:r w:rsidR="00AA6056" w:rsidRPr="00953A3E">
        <w:rPr>
          <w:rFonts w:eastAsiaTheme="minorHAnsi"/>
          <w:sz w:val="28"/>
          <w:szCs w:val="28"/>
          <w:lang w:eastAsia="en-US"/>
        </w:rPr>
        <w:t xml:space="preserve"> Устава </w:t>
      </w:r>
    </w:p>
    <w:p w:rsidR="00AE76FC" w:rsidRPr="00953A3E" w:rsidRDefault="00953A3E" w:rsidP="00953A3E">
      <w:pPr>
        <w:jc w:val="both"/>
        <w:rPr>
          <w:rFonts w:eastAsiaTheme="minorHAnsi"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 xml:space="preserve">Усть-Ярульского </w:t>
      </w:r>
      <w:r w:rsidR="00665FCA" w:rsidRPr="00953A3E">
        <w:rPr>
          <w:bCs/>
          <w:sz w:val="28"/>
          <w:szCs w:val="28"/>
        </w:rPr>
        <w:t>ого сельсовета</w:t>
      </w:r>
      <w:r w:rsidR="00AA6056" w:rsidRPr="00953A3E">
        <w:rPr>
          <w:bCs/>
          <w:sz w:val="28"/>
          <w:szCs w:val="28"/>
        </w:rPr>
        <w:t xml:space="preserve">, </w:t>
      </w:r>
      <w:r w:rsidR="00AA6056" w:rsidRPr="00953A3E">
        <w:rPr>
          <w:sz w:val="28"/>
          <w:szCs w:val="28"/>
        </w:rPr>
        <w:t>ПОСТАНОВЛЯЮ:</w:t>
      </w:r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953A3E" w:rsidRPr="00953A3E">
        <w:rPr>
          <w:bCs/>
          <w:sz w:val="28"/>
          <w:szCs w:val="28"/>
        </w:rPr>
        <w:t>Усть-Ярульского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953A3E" w:rsidRDefault="00AA6056">
      <w:pPr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</w:p>
    <w:p w:rsidR="00AE76FC" w:rsidRDefault="00953A3E" w:rsidP="00953A3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>Усть-Ярульского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 w:rsidR="00665FC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AA6056"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</w:t>
      </w:r>
      <w:r w:rsidR="00953A3E">
        <w:rPr>
          <w:sz w:val="28"/>
          <w:szCs w:val="28"/>
        </w:rPr>
        <w:t xml:space="preserve">Усть-Ярульский </w:t>
      </w:r>
      <w:r w:rsidR="0007646B" w:rsidRPr="0007646B">
        <w:rPr>
          <w:sz w:val="28"/>
          <w:szCs w:val="28"/>
        </w:rPr>
        <w:lastRenderedPageBreak/>
        <w:t>Вестник»</w:t>
      </w:r>
      <w:r w:rsidR="0007646B">
        <w:rPr>
          <w:sz w:val="28"/>
          <w:szCs w:val="28"/>
        </w:rPr>
        <w:t>,</w:t>
      </w:r>
      <w:r w:rsidR="00953A3E">
        <w:rPr>
          <w:sz w:val="28"/>
          <w:szCs w:val="28"/>
        </w:rPr>
        <w:t xml:space="preserve"> </w:t>
      </w:r>
      <w:r w:rsidR="0007646B">
        <w:rPr>
          <w:sz w:val="28"/>
          <w:szCs w:val="28"/>
        </w:rPr>
        <w:t xml:space="preserve">а также на официальном сайте Администрации </w:t>
      </w:r>
      <w:r w:rsidR="00953A3E" w:rsidRPr="00953A3E">
        <w:rPr>
          <w:bCs/>
          <w:sz w:val="28"/>
          <w:szCs w:val="28"/>
        </w:rPr>
        <w:t>Усть-Ярульского</w:t>
      </w:r>
      <w:r w:rsidR="0007646B">
        <w:rPr>
          <w:sz w:val="28"/>
          <w:szCs w:val="28"/>
        </w:rPr>
        <w:t xml:space="preserve"> сельсовета.</w:t>
      </w:r>
    </w:p>
    <w:p w:rsidR="00953A3E" w:rsidRDefault="00AA6056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3A3E" w:rsidRPr="00953A3E">
        <w:rPr>
          <w:rFonts w:ascii="Times New Roman" w:hAnsi="Times New Roman" w:cs="Times New Roman"/>
          <w:sz w:val="27"/>
          <w:szCs w:val="27"/>
        </w:rPr>
        <w:t>Контроль за выполнением постановления оставляю за собой.</w:t>
      </w:r>
    </w:p>
    <w:p w:rsidR="0007646B" w:rsidRDefault="00953A3E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от 15.02.2018 № 08-пг</w:t>
      </w:r>
      <w:r w:rsidR="0007646B" w:rsidRPr="0007646B">
        <w:t xml:space="preserve"> </w:t>
      </w:r>
      <w:r>
        <w:t>«</w:t>
      </w:r>
      <w:r w:rsidR="0007646B" w:rsidRPr="0007646B">
        <w:rPr>
          <w:rFonts w:ascii="Times New Roman" w:hAnsi="Times New Roman" w:cs="Times New Roman"/>
          <w:sz w:val="28"/>
          <w:szCs w:val="28"/>
        </w:rPr>
        <w:t>О порядке</w:t>
      </w:r>
      <w:r w:rsidR="0007646B"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="0007646B" w:rsidRPr="0007646B">
        <w:rPr>
          <w:rFonts w:ascii="Times New Roman" w:hAnsi="Times New Roman" w:cs="Times New Roman"/>
          <w:sz w:val="28"/>
          <w:szCs w:val="28"/>
        </w:rPr>
        <w:t>пожа</w:t>
      </w:r>
      <w:r w:rsidR="0007646B"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r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46B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Pr="00953A3E" w:rsidRDefault="00953A3E" w:rsidP="00953A3E">
      <w:pPr>
        <w:suppressAutoHyphens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53A3E">
        <w:rPr>
          <w:sz w:val="28"/>
          <w:szCs w:val="28"/>
        </w:rPr>
        <w:t xml:space="preserve">Глава сельсовета     </w:t>
      </w:r>
      <w:r w:rsidRPr="00953A3E">
        <w:rPr>
          <w:sz w:val="28"/>
          <w:szCs w:val="28"/>
          <w:u w:val="single"/>
        </w:rPr>
        <w:t xml:space="preserve">                                        </w:t>
      </w:r>
      <w:r w:rsidRPr="00953A3E">
        <w:rPr>
          <w:sz w:val="28"/>
          <w:szCs w:val="28"/>
        </w:rPr>
        <w:t xml:space="preserve">  М.Д. Дезиндорф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A3E"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953A3E">
        <w:rPr>
          <w:rFonts w:ascii="Times New Roman" w:hAnsi="Times New Roman" w:cs="Times New Roman"/>
          <w:sz w:val="28"/>
          <w:szCs w:val="28"/>
        </w:rPr>
        <w:t>---</w:t>
      </w:r>
      <w:r w:rsidR="0007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3A3E"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права и обязанности граждан и предприятий в области пожарной 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Обучению мерам пожарной безопасности подлежат все работники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видам и срокам проведения противопожарные инструктажи подразделяются на: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первичный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введении в действие новых или внесении изменений в действующие нормативные правовые акты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4.1.6. Целевой противопожарный инструктаж проводится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выполнением огневых работ и других пожароопасных и пожаровзрывоопасных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D" w:rsidRDefault="00973EBD">
      <w:r>
        <w:separator/>
      </w:r>
    </w:p>
  </w:endnote>
  <w:endnote w:type="continuationSeparator" w:id="0">
    <w:p w:rsidR="00973EBD" w:rsidRDefault="009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D" w:rsidRDefault="00973EBD">
      <w:r>
        <w:separator/>
      </w:r>
    </w:p>
  </w:footnote>
  <w:footnote w:type="continuationSeparator" w:id="0">
    <w:p w:rsidR="00973EBD" w:rsidRDefault="0097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07646B"/>
    <w:rsid w:val="00665FCA"/>
    <w:rsid w:val="00953A3E"/>
    <w:rsid w:val="00973EBD"/>
    <w:rsid w:val="009C4F07"/>
    <w:rsid w:val="00AA6056"/>
    <w:rsid w:val="00AE76FC"/>
    <w:rsid w:val="00D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2A1C6-7393-423F-9402-AC8E6B6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2398-1865-41B8-99A4-DBFD0C55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Учетная запись Майкрософт</cp:lastModifiedBy>
  <cp:revision>3</cp:revision>
  <dcterms:created xsi:type="dcterms:W3CDTF">2023-02-28T08:52:00Z</dcterms:created>
  <dcterms:modified xsi:type="dcterms:W3CDTF">2023-03-02T02:24:00Z</dcterms:modified>
  <dc:language>ru-RU</dc:language>
</cp:coreProperties>
</file>