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rPr>
          <w:sz w:val="18"/>
          <w:szCs w:val="20"/>
        </w:rPr>
      </w:pPr>
    </w:p>
    <w:p w:rsidR="00801C42" w:rsidRDefault="00801C42" w:rsidP="00801C42">
      <w:pPr>
        <w:rPr>
          <w:sz w:val="18"/>
          <w:szCs w:val="20"/>
        </w:rPr>
      </w:pPr>
      <w:r>
        <w:rPr>
          <w:sz w:val="18"/>
        </w:rPr>
        <w:t>Газета распространяется бесплатно.</w:t>
      </w:r>
    </w:p>
    <w:p w:rsidR="00801C42" w:rsidRDefault="000A4CA9" w:rsidP="00801C42">
      <w:pPr>
        <w:rPr>
          <w:sz w:val="4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-518159</wp:posOffset>
                </wp:positionH>
                <wp:positionV relativeFrom="paragraph">
                  <wp:posOffset>143510</wp:posOffset>
                </wp:positionV>
                <wp:extent cx="6115050" cy="6858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685800"/>
                        </a:xfrm>
                        <a:prstGeom prst="rect">
                          <a:avLst/>
                        </a:prstGeom>
                      </wps:spPr>
                      <wps:txbx>
                        <w:txbxContent>
                          <w:p w:rsidR="004B4590" w:rsidRDefault="004B4590" w:rsidP="000A4CA9">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0.8pt;margin-top:11.3pt;width:48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" filled="f" stroked="f">
                <o:lock v:ext="edit" shapetype="t"/>
                <v:textbox style="mso-fit-shape-to-text:t">
                  <w:txbxContent>
                    <w:p w:rsidR="004B4590" w:rsidRDefault="004B4590" w:rsidP="000A4CA9">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w:t>
                      </w:r>
                      <w:proofErr w:type="gramStart"/>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ЯРУЛЬСКИЙ  ВЕСТНИК</w:t>
                      </w:r>
                      <w:proofErr w:type="gramEnd"/>
                    </w:p>
                  </w:txbxContent>
                </v:textbox>
              </v:shape>
            </w:pict>
          </mc:Fallback>
        </mc:AlternateContent>
      </w:r>
    </w:p>
    <w:p w:rsidR="00801C42" w:rsidRDefault="00801C42" w:rsidP="00801C42">
      <w:pPr>
        <w:jc w:val="center"/>
        <w:rPr>
          <w:sz w:val="40"/>
          <w:szCs w:val="20"/>
        </w:rPr>
      </w:pPr>
    </w:p>
    <w:p w:rsidR="00801C42" w:rsidRDefault="00801C42" w:rsidP="00801C42">
      <w:pPr>
        <w:rPr>
          <w:sz w:val="20"/>
          <w:szCs w:val="28"/>
        </w:rPr>
      </w:pPr>
    </w:p>
    <w:p w:rsidR="00801C42" w:rsidRDefault="00801C42" w:rsidP="00801C42">
      <w:pPr>
        <w:rPr>
          <w:sz w:val="20"/>
          <w:szCs w:val="28"/>
        </w:rPr>
      </w:pPr>
    </w:p>
    <w:p w:rsidR="00801C42" w:rsidRDefault="00801C42" w:rsidP="00801C42">
      <w:pPr>
        <w:pStyle w:val="a3"/>
        <w:spacing w:before="0" w:beforeAutospacing="0" w:after="0" w:afterAutospacing="0"/>
      </w:pPr>
    </w:p>
    <w:p w:rsidR="00801C42" w:rsidRDefault="00AB3353" w:rsidP="00801C42">
      <w:r>
        <w:t>28.02.2022 № 4</w:t>
      </w:r>
      <w:r w:rsidR="004E254B">
        <w:t xml:space="preserve"> (2022</w:t>
      </w:r>
      <w:r w:rsidR="00801C42">
        <w:t xml:space="preserve">) </w:t>
      </w:r>
    </w:p>
    <w:p w:rsidR="006D559D" w:rsidRDefault="004B4590" w:rsidP="00801C42">
      <w:r>
        <w:rPr>
          <w:noProof/>
        </w:rPr>
        <w:drawing>
          <wp:anchor distT="0" distB="0" distL="114300" distR="114300" simplePos="0" relativeHeight="251662336" behindDoc="0" locked="0" layoutInCell="1" allowOverlap="1" wp14:anchorId="1C209B80" wp14:editId="29FA4236">
            <wp:simplePos x="0" y="0"/>
            <wp:positionH relativeFrom="column">
              <wp:posOffset>2692400</wp:posOffset>
            </wp:positionH>
            <wp:positionV relativeFrom="paragraph">
              <wp:posOffset>8890</wp:posOffset>
            </wp:positionV>
            <wp:extent cx="588645" cy="715645"/>
            <wp:effectExtent l="0" t="0" r="1905"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6D559D" w:rsidRDefault="006D559D" w:rsidP="00801C42"/>
    <w:p w:rsidR="006D559D" w:rsidRDefault="006D559D" w:rsidP="00801C42"/>
    <w:p w:rsidR="004B4590" w:rsidRPr="004B4590" w:rsidRDefault="004B4590" w:rsidP="004B4590">
      <w:pPr>
        <w:jc w:val="center"/>
        <w:rPr>
          <w:sz w:val="28"/>
          <w:szCs w:val="20"/>
        </w:rPr>
      </w:pPr>
    </w:p>
    <w:p w:rsidR="004B4590" w:rsidRPr="004B4590" w:rsidRDefault="004B4590" w:rsidP="004B4590">
      <w:pPr>
        <w:jc w:val="center"/>
        <w:rPr>
          <w:sz w:val="28"/>
          <w:szCs w:val="20"/>
        </w:rPr>
      </w:pPr>
      <w:r w:rsidRPr="004B4590">
        <w:rPr>
          <w:sz w:val="28"/>
          <w:szCs w:val="20"/>
        </w:rPr>
        <w:t>АДМИНИСТРАЦИЯ УСТЬ-ЯРУЛЬСКОГО СЕЛЬСОВЕТА</w:t>
      </w:r>
    </w:p>
    <w:p w:rsidR="004B4590" w:rsidRPr="004B4590" w:rsidRDefault="004B4590" w:rsidP="004B4590">
      <w:pPr>
        <w:jc w:val="center"/>
        <w:rPr>
          <w:sz w:val="28"/>
          <w:szCs w:val="20"/>
        </w:rPr>
      </w:pPr>
      <w:r w:rsidRPr="004B4590">
        <w:rPr>
          <w:sz w:val="28"/>
          <w:szCs w:val="20"/>
        </w:rPr>
        <w:t>ИРБЕЙСКОГО РАЙОНА КРАСНОЯРСКОГО КРАЯ</w:t>
      </w:r>
    </w:p>
    <w:p w:rsidR="004B4590" w:rsidRPr="004B4590" w:rsidRDefault="004B4590" w:rsidP="004B4590">
      <w:pPr>
        <w:rPr>
          <w:sz w:val="28"/>
          <w:szCs w:val="20"/>
        </w:rPr>
      </w:pPr>
    </w:p>
    <w:p w:rsidR="004B4590" w:rsidRPr="004B4590" w:rsidRDefault="004B4590" w:rsidP="004B4590">
      <w:pPr>
        <w:keepNext/>
        <w:jc w:val="center"/>
        <w:outlineLvl w:val="0"/>
        <w:rPr>
          <w:b/>
          <w:bCs/>
          <w:sz w:val="32"/>
          <w:szCs w:val="32"/>
        </w:rPr>
      </w:pPr>
      <w:r w:rsidRPr="004B4590">
        <w:rPr>
          <w:b/>
          <w:bCs/>
          <w:sz w:val="32"/>
          <w:szCs w:val="32"/>
        </w:rPr>
        <w:t>ПОСТАНОВЛЕНИЕ</w:t>
      </w:r>
    </w:p>
    <w:p w:rsidR="004B4590" w:rsidRPr="004B4590" w:rsidRDefault="004B4590" w:rsidP="004B4590">
      <w:pPr>
        <w:jc w:val="center"/>
        <w:rPr>
          <w:b/>
          <w:bCs/>
          <w:sz w:val="28"/>
          <w:szCs w:val="20"/>
        </w:rPr>
      </w:pPr>
    </w:p>
    <w:p w:rsidR="00AB3353" w:rsidRPr="00AB3353" w:rsidRDefault="00AB3353" w:rsidP="00AB3353">
      <w:pPr>
        <w:tabs>
          <w:tab w:val="left" w:pos="4020"/>
        </w:tabs>
        <w:jc w:val="center"/>
        <w:rPr>
          <w:sz w:val="28"/>
          <w:szCs w:val="28"/>
        </w:rPr>
      </w:pPr>
      <w:r w:rsidRPr="00AB3353">
        <w:rPr>
          <w:sz w:val="28"/>
          <w:szCs w:val="28"/>
        </w:rPr>
        <w:t>16.02.2022</w:t>
      </w:r>
      <w:r w:rsidRPr="00AB3353">
        <w:rPr>
          <w:b/>
          <w:sz w:val="28"/>
          <w:szCs w:val="28"/>
        </w:rPr>
        <w:t xml:space="preserve"> </w:t>
      </w:r>
      <w:r w:rsidRPr="00AB3353">
        <w:rPr>
          <w:sz w:val="28"/>
          <w:szCs w:val="28"/>
        </w:rPr>
        <w:t>г.                     с.Усть-Яруль                                     № 7-пг</w:t>
      </w:r>
    </w:p>
    <w:p w:rsidR="00AB3353" w:rsidRPr="00AB3353" w:rsidRDefault="00AB3353" w:rsidP="00AB3353">
      <w:pPr>
        <w:jc w:val="both"/>
      </w:pPr>
    </w:p>
    <w:p w:rsidR="00AB3353" w:rsidRPr="00AB3353" w:rsidRDefault="00AB3353" w:rsidP="00AB3353">
      <w:pPr>
        <w:jc w:val="both"/>
      </w:pPr>
    </w:p>
    <w:p w:rsidR="00AB3353" w:rsidRPr="00AB3353" w:rsidRDefault="00AB3353" w:rsidP="00AB3353">
      <w:pPr>
        <w:jc w:val="both"/>
        <w:rPr>
          <w:rFonts w:cs="Arial"/>
          <w:sz w:val="28"/>
          <w:szCs w:val="28"/>
        </w:rPr>
      </w:pPr>
      <w:r w:rsidRPr="00AB3353">
        <w:rPr>
          <w:color w:val="000000"/>
          <w:spacing w:val="6"/>
          <w:sz w:val="28"/>
          <w:szCs w:val="28"/>
        </w:rPr>
        <w:t xml:space="preserve"> </w:t>
      </w:r>
      <w:r w:rsidRPr="00AB3353">
        <w:rPr>
          <w:sz w:val="28"/>
          <w:szCs w:val="28"/>
        </w:rPr>
        <w:t xml:space="preserve"> Об утверждении   программы  </w:t>
      </w:r>
      <w:r w:rsidRPr="00AB3353">
        <w:rPr>
          <w:rFonts w:cs="Arial"/>
          <w:sz w:val="28"/>
          <w:szCs w:val="28"/>
        </w:rPr>
        <w:t>по профилактике терроризма и экстремизма в границах Усть-Ярульского сельсовета</w:t>
      </w:r>
    </w:p>
    <w:p w:rsidR="00AB3353" w:rsidRPr="00AB3353" w:rsidRDefault="00AB3353" w:rsidP="00AB3353">
      <w:pPr>
        <w:jc w:val="both"/>
        <w:rPr>
          <w:rFonts w:cs="Arial"/>
          <w:sz w:val="28"/>
          <w:szCs w:val="28"/>
        </w:rPr>
      </w:pPr>
    </w:p>
    <w:p w:rsidR="00AB3353" w:rsidRPr="00AB3353" w:rsidRDefault="00AB3353" w:rsidP="00AB3353">
      <w:pPr>
        <w:widowControl w:val="0"/>
        <w:autoSpaceDE w:val="0"/>
        <w:autoSpaceDN w:val="0"/>
        <w:adjustRightInd w:val="0"/>
        <w:jc w:val="both"/>
        <w:rPr>
          <w:sz w:val="28"/>
          <w:szCs w:val="28"/>
        </w:rPr>
      </w:pPr>
      <w:r w:rsidRPr="00AB3353">
        <w:rPr>
          <w:sz w:val="28"/>
          <w:szCs w:val="28"/>
        </w:rPr>
        <w:t xml:space="preserve">          В соответствии с Федеральным законом от    06.03.2006 № 35-ФЗ </w:t>
      </w:r>
    </w:p>
    <w:p w:rsidR="00AB3353" w:rsidRPr="00AB3353" w:rsidRDefault="00AB3353" w:rsidP="00AB3353">
      <w:pPr>
        <w:widowControl w:val="0"/>
        <w:autoSpaceDE w:val="0"/>
        <w:autoSpaceDN w:val="0"/>
        <w:adjustRightInd w:val="0"/>
        <w:jc w:val="both"/>
        <w:rPr>
          <w:sz w:val="28"/>
          <w:szCs w:val="28"/>
        </w:rPr>
      </w:pPr>
      <w:r w:rsidRPr="00AB3353">
        <w:rPr>
          <w:sz w:val="28"/>
          <w:szCs w:val="28"/>
        </w:rPr>
        <w:t>"О противодействии терроризму",</w:t>
      </w:r>
      <w:r w:rsidRPr="00AB3353">
        <w:rPr>
          <w:rFonts w:ascii="Courier New" w:hAnsi="Courier New" w:cs="Courier New"/>
          <w:sz w:val="28"/>
          <w:szCs w:val="28"/>
        </w:rPr>
        <w:t xml:space="preserve"> </w:t>
      </w:r>
      <w:r w:rsidRPr="00AB3353">
        <w:rPr>
          <w:sz w:val="28"/>
          <w:szCs w:val="28"/>
        </w:rPr>
        <w:t xml:space="preserve">Устава Усть-Ярульского сельсовета, </w:t>
      </w:r>
      <w:r w:rsidRPr="00AB3353">
        <w:rPr>
          <w:sz w:val="28"/>
          <w:szCs w:val="20"/>
        </w:rPr>
        <w:t>ПОСТАНОВЛЯЮ:</w:t>
      </w:r>
    </w:p>
    <w:p w:rsidR="00AB3353" w:rsidRPr="00AB3353" w:rsidRDefault="00AB3353" w:rsidP="00AB3353">
      <w:pPr>
        <w:ind w:left="360"/>
        <w:jc w:val="both"/>
        <w:rPr>
          <w:sz w:val="28"/>
        </w:rPr>
      </w:pPr>
    </w:p>
    <w:p w:rsidR="00AB3353" w:rsidRPr="00AB3353" w:rsidRDefault="00AB3353" w:rsidP="00AB3353">
      <w:pPr>
        <w:jc w:val="both"/>
        <w:rPr>
          <w:sz w:val="28"/>
          <w:szCs w:val="28"/>
        </w:rPr>
      </w:pPr>
      <w:r w:rsidRPr="00AB3353">
        <w:rPr>
          <w:sz w:val="28"/>
          <w:szCs w:val="28"/>
        </w:rPr>
        <w:t xml:space="preserve">1. Утвердить   программу  по  </w:t>
      </w:r>
      <w:r w:rsidRPr="00AB3353">
        <w:rPr>
          <w:rFonts w:cs="Arial"/>
          <w:sz w:val="28"/>
          <w:szCs w:val="28"/>
        </w:rPr>
        <w:t>профилактике терроризма и экстремизма в границах</w:t>
      </w:r>
      <w:r w:rsidRPr="00AB3353">
        <w:rPr>
          <w:sz w:val="28"/>
          <w:szCs w:val="28"/>
        </w:rPr>
        <w:t xml:space="preserve">   Усть-Ярульского сельсовета согласно приложения. </w:t>
      </w:r>
    </w:p>
    <w:p w:rsidR="00AB3353" w:rsidRPr="00AB3353" w:rsidRDefault="00AB3353" w:rsidP="00AB3353">
      <w:pPr>
        <w:contextualSpacing/>
        <w:jc w:val="both"/>
        <w:rPr>
          <w:i/>
          <w:sz w:val="28"/>
          <w:szCs w:val="28"/>
        </w:rPr>
      </w:pPr>
      <w:r w:rsidRPr="00AB3353">
        <w:rPr>
          <w:sz w:val="28"/>
          <w:szCs w:val="28"/>
        </w:rPr>
        <w:t>2.Контроль за выполнением постановления</w:t>
      </w:r>
      <w:r w:rsidRPr="00AB3353">
        <w:rPr>
          <w:i/>
          <w:sz w:val="28"/>
          <w:szCs w:val="28"/>
        </w:rPr>
        <w:t xml:space="preserve"> </w:t>
      </w:r>
      <w:r w:rsidRPr="00AB3353">
        <w:rPr>
          <w:sz w:val="28"/>
          <w:szCs w:val="28"/>
        </w:rPr>
        <w:t>оставляю за собой.</w:t>
      </w:r>
    </w:p>
    <w:p w:rsidR="00AB3353" w:rsidRPr="00AB3353" w:rsidRDefault="00AB3353" w:rsidP="00AB3353">
      <w:pPr>
        <w:jc w:val="both"/>
        <w:rPr>
          <w:sz w:val="28"/>
          <w:szCs w:val="28"/>
        </w:rPr>
      </w:pPr>
      <w:r w:rsidRPr="00AB3353">
        <w:rPr>
          <w:sz w:val="28"/>
          <w:szCs w:val="28"/>
        </w:rPr>
        <w:t>3. Постановление вступает в силу в день, следующий за днем его официального опубликования в периодическом печатном издании «Усть-Ярульский Вестник».</w:t>
      </w:r>
    </w:p>
    <w:p w:rsidR="00AB3353" w:rsidRPr="00AB3353" w:rsidRDefault="00AB3353" w:rsidP="00AB3353">
      <w:pPr>
        <w:ind w:firstLine="709"/>
        <w:jc w:val="both"/>
        <w:rPr>
          <w:sz w:val="28"/>
          <w:szCs w:val="28"/>
        </w:rPr>
      </w:pPr>
    </w:p>
    <w:p w:rsidR="00AB3353" w:rsidRPr="00AB3353" w:rsidRDefault="00AB3353" w:rsidP="00AB3353">
      <w:pPr>
        <w:ind w:firstLine="709"/>
        <w:jc w:val="both"/>
        <w:rPr>
          <w:sz w:val="28"/>
          <w:szCs w:val="28"/>
        </w:rPr>
      </w:pPr>
    </w:p>
    <w:p w:rsidR="00AB3353" w:rsidRPr="00AB3353" w:rsidRDefault="00AB3353" w:rsidP="00AB3353">
      <w:pPr>
        <w:ind w:firstLine="709"/>
        <w:jc w:val="both"/>
        <w:rPr>
          <w:sz w:val="28"/>
          <w:szCs w:val="28"/>
        </w:rPr>
      </w:pPr>
    </w:p>
    <w:p w:rsidR="00AB3353" w:rsidRPr="00AB3353" w:rsidRDefault="00AB3353" w:rsidP="00AB3353">
      <w:pPr>
        <w:ind w:firstLine="709"/>
        <w:jc w:val="both"/>
        <w:rPr>
          <w:sz w:val="28"/>
          <w:szCs w:val="28"/>
        </w:rPr>
      </w:pPr>
    </w:p>
    <w:p w:rsidR="00AB3353" w:rsidRPr="00AB3353" w:rsidRDefault="00AB3353" w:rsidP="00AB3353">
      <w:pPr>
        <w:autoSpaceDE w:val="0"/>
        <w:autoSpaceDN w:val="0"/>
        <w:adjustRightInd w:val="0"/>
        <w:rPr>
          <w:sz w:val="28"/>
          <w:szCs w:val="28"/>
        </w:rPr>
      </w:pPr>
      <w:r w:rsidRPr="00AB3353">
        <w:rPr>
          <w:sz w:val="28"/>
          <w:szCs w:val="28"/>
        </w:rPr>
        <w:t>Глава сельсовета                                                                                М.Д. Дезиндорф</w:t>
      </w: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rPr>
          <w:sz w:val="28"/>
          <w:szCs w:val="28"/>
        </w:rPr>
      </w:pPr>
    </w:p>
    <w:p w:rsidR="00AB3353" w:rsidRPr="00AB3353" w:rsidRDefault="00AB3353" w:rsidP="00AB3353">
      <w:pPr>
        <w:autoSpaceDE w:val="0"/>
        <w:autoSpaceDN w:val="0"/>
        <w:adjustRightInd w:val="0"/>
      </w:pPr>
    </w:p>
    <w:p w:rsidR="00AB3353" w:rsidRPr="00AB3353" w:rsidRDefault="00AB3353" w:rsidP="00AB3353">
      <w:pPr>
        <w:jc w:val="right"/>
      </w:pPr>
      <w:r w:rsidRPr="00AB3353">
        <w:t xml:space="preserve">Приложение </w:t>
      </w:r>
    </w:p>
    <w:p w:rsidR="00AB3353" w:rsidRPr="00AB3353" w:rsidRDefault="00AB3353" w:rsidP="00AB3353">
      <w:pPr>
        <w:jc w:val="right"/>
      </w:pPr>
      <w:r w:rsidRPr="00AB3353">
        <w:t xml:space="preserve">                                                                                                    постановлением администрации             </w:t>
      </w:r>
    </w:p>
    <w:p w:rsidR="00AB3353" w:rsidRPr="00AB3353" w:rsidRDefault="00AB3353" w:rsidP="00AB3353">
      <w:pPr>
        <w:jc w:val="right"/>
      </w:pPr>
      <w:r w:rsidRPr="00AB3353">
        <w:t xml:space="preserve">                                                                                                    Усть-Ярульского  сельсовета </w:t>
      </w:r>
    </w:p>
    <w:p w:rsidR="00AB3353" w:rsidRPr="00AB3353" w:rsidRDefault="00AB3353" w:rsidP="00AB3353">
      <w:pPr>
        <w:jc w:val="right"/>
      </w:pPr>
      <w:r w:rsidRPr="00AB3353">
        <w:t xml:space="preserve">                                                                                                    от 16.02.2022 г. №  7-пг</w:t>
      </w:r>
    </w:p>
    <w:p w:rsidR="00AB3353" w:rsidRPr="00AB3353" w:rsidRDefault="00AB3353" w:rsidP="00AB3353">
      <w:pPr>
        <w:autoSpaceDE w:val="0"/>
        <w:autoSpaceDN w:val="0"/>
        <w:adjustRightInd w:val="0"/>
        <w:jc w:val="both"/>
      </w:pPr>
    </w:p>
    <w:p w:rsidR="00AB3353" w:rsidRPr="00AB3353" w:rsidRDefault="00AB3353" w:rsidP="00AB3353">
      <w:pPr>
        <w:autoSpaceDE w:val="0"/>
        <w:autoSpaceDN w:val="0"/>
        <w:adjustRightInd w:val="0"/>
        <w:jc w:val="both"/>
      </w:pPr>
    </w:p>
    <w:p w:rsidR="00AB3353" w:rsidRPr="00AB3353" w:rsidRDefault="00AB3353" w:rsidP="00AB3353">
      <w:pPr>
        <w:autoSpaceDE w:val="0"/>
        <w:autoSpaceDN w:val="0"/>
        <w:adjustRightInd w:val="0"/>
        <w:jc w:val="both"/>
      </w:pPr>
      <w:r w:rsidRPr="00AB3353">
        <w:t xml:space="preserve">                                                                                                                                                                                                                                                                                                    </w:t>
      </w:r>
    </w:p>
    <w:p w:rsidR="00AB3353" w:rsidRPr="00AB3353" w:rsidRDefault="00AB3353" w:rsidP="00AB3353">
      <w:pPr>
        <w:autoSpaceDE w:val="0"/>
        <w:autoSpaceDN w:val="0"/>
        <w:adjustRightInd w:val="0"/>
        <w:jc w:val="right"/>
      </w:pPr>
    </w:p>
    <w:p w:rsidR="00AB3353" w:rsidRPr="00AB3353" w:rsidRDefault="00AB3353" w:rsidP="00AB3353">
      <w:pPr>
        <w:autoSpaceDE w:val="0"/>
        <w:autoSpaceDN w:val="0"/>
        <w:adjustRightInd w:val="0"/>
        <w:jc w:val="center"/>
        <w:rPr>
          <w:bCs/>
        </w:rPr>
      </w:pPr>
      <w:r w:rsidRPr="00AB3353">
        <w:rPr>
          <w:bCs/>
        </w:rPr>
        <w:t xml:space="preserve"> ПРОГРАММА ПО ПРОФИЛАКТИКЕ ТЕРРОРИЗМА И ЭКСТРЕМИЗМА В ГРАНИЦАХ УСТЬ-ЯРУЛЬСКОГО СЕЛЬСОВЕТА </w:t>
      </w:r>
    </w:p>
    <w:p w:rsidR="00AB3353" w:rsidRPr="00AB3353" w:rsidRDefault="00AB3353" w:rsidP="00AB3353">
      <w:pPr>
        <w:autoSpaceDE w:val="0"/>
        <w:autoSpaceDN w:val="0"/>
        <w:adjustRightInd w:val="0"/>
        <w:jc w:val="center"/>
        <w:rPr>
          <w:b/>
          <w:bCs/>
        </w:rPr>
      </w:pPr>
    </w:p>
    <w:p w:rsidR="00AB3353" w:rsidRPr="00AB3353" w:rsidRDefault="00AB3353" w:rsidP="00AB3353">
      <w:pPr>
        <w:autoSpaceDE w:val="0"/>
        <w:autoSpaceDN w:val="0"/>
        <w:adjustRightInd w:val="0"/>
        <w:jc w:val="center"/>
        <w:outlineLvl w:val="1"/>
      </w:pPr>
      <w:r w:rsidRPr="00AB3353">
        <w:t xml:space="preserve">ПАСПОРТ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625"/>
      </w:tblGrid>
      <w:tr w:rsidR="00AB3353" w:rsidRPr="00AB3353" w:rsidTr="001F2059">
        <w:tc>
          <w:tcPr>
            <w:tcW w:w="1946" w:type="dxa"/>
          </w:tcPr>
          <w:p w:rsidR="00AB3353" w:rsidRPr="00AB3353" w:rsidRDefault="00AB3353" w:rsidP="00AB3353">
            <w:pPr>
              <w:autoSpaceDE w:val="0"/>
              <w:autoSpaceDN w:val="0"/>
              <w:adjustRightInd w:val="0"/>
            </w:pPr>
            <w:r w:rsidRPr="00AB3353">
              <w:t>Наименование</w:t>
            </w:r>
          </w:p>
          <w:p w:rsidR="00AB3353" w:rsidRPr="00AB3353" w:rsidRDefault="00AB3353" w:rsidP="00AB3353">
            <w:pPr>
              <w:autoSpaceDE w:val="0"/>
              <w:autoSpaceDN w:val="0"/>
              <w:adjustRightInd w:val="0"/>
            </w:pPr>
            <w:r w:rsidRPr="00AB3353">
              <w:t>Программы</w:t>
            </w:r>
          </w:p>
        </w:tc>
        <w:tc>
          <w:tcPr>
            <w:tcW w:w="7625" w:type="dxa"/>
          </w:tcPr>
          <w:p w:rsidR="00AB3353" w:rsidRPr="00AB3353" w:rsidRDefault="00AB3353" w:rsidP="00AB3353">
            <w:pPr>
              <w:autoSpaceDE w:val="0"/>
              <w:autoSpaceDN w:val="0"/>
              <w:adjustRightInd w:val="0"/>
            </w:pPr>
            <w:r w:rsidRPr="00AB3353">
              <w:rPr>
                <w:rFonts w:cs="Arial"/>
              </w:rPr>
              <w:t xml:space="preserve">Программа по профилактике терроризма и экстремизма в границах Усть-Ярульского сельсовета </w:t>
            </w:r>
            <w:r w:rsidRPr="00AB3353">
              <w:t xml:space="preserve">(далее - Программа)                      </w:t>
            </w:r>
          </w:p>
        </w:tc>
      </w:tr>
      <w:tr w:rsidR="00AB3353" w:rsidRPr="00AB3353" w:rsidTr="001F2059">
        <w:tc>
          <w:tcPr>
            <w:tcW w:w="1946" w:type="dxa"/>
          </w:tcPr>
          <w:p w:rsidR="00AB3353" w:rsidRPr="00AB3353" w:rsidRDefault="00AB3353" w:rsidP="00AB3353">
            <w:pPr>
              <w:autoSpaceDE w:val="0"/>
              <w:autoSpaceDN w:val="0"/>
              <w:adjustRightInd w:val="0"/>
            </w:pPr>
            <w:r w:rsidRPr="00AB3353">
              <w:t>Основание для разработки Программы</w:t>
            </w:r>
          </w:p>
        </w:tc>
        <w:tc>
          <w:tcPr>
            <w:tcW w:w="7625" w:type="dxa"/>
          </w:tcPr>
          <w:p w:rsidR="00AB3353" w:rsidRPr="00AB3353" w:rsidRDefault="00AB3353" w:rsidP="00AB3353">
            <w:pPr>
              <w:autoSpaceDE w:val="0"/>
              <w:autoSpaceDN w:val="0"/>
              <w:adjustRightInd w:val="0"/>
            </w:pPr>
            <w:r w:rsidRPr="00AB3353">
              <w:t xml:space="preserve">- федеральный </w:t>
            </w:r>
            <w:hyperlink r:id="rId8" w:history="1">
              <w:r w:rsidRPr="00AB3353">
                <w:rPr>
                  <w:color w:val="0000FF"/>
                </w:rPr>
                <w:t>закон</w:t>
              </w:r>
            </w:hyperlink>
            <w:r w:rsidRPr="00AB3353">
              <w:t xml:space="preserve"> от 06.03.2006 N 35-ФЗ "О противодействии терроризму"   </w:t>
            </w:r>
          </w:p>
          <w:p w:rsidR="00AB3353" w:rsidRPr="00AB3353" w:rsidRDefault="00AB3353" w:rsidP="00AB3353">
            <w:pPr>
              <w:autoSpaceDE w:val="0"/>
              <w:autoSpaceDN w:val="0"/>
              <w:adjustRightInd w:val="0"/>
            </w:pPr>
            <w:r w:rsidRPr="00AB3353">
              <w:t xml:space="preserve">- федеральный </w:t>
            </w:r>
            <w:hyperlink r:id="rId9" w:history="1">
              <w:r w:rsidRPr="00AB3353">
                <w:rPr>
                  <w:color w:val="0000FF"/>
                </w:rPr>
                <w:t>закон</w:t>
              </w:r>
            </w:hyperlink>
            <w:r w:rsidRPr="00AB3353">
              <w:t xml:space="preserve"> от 25.07.2002 N 114-ФЗ "О противодействии экстремистской деятельности"     </w:t>
            </w:r>
          </w:p>
          <w:p w:rsidR="00AB3353" w:rsidRPr="00AB3353" w:rsidRDefault="00AB3353" w:rsidP="00AB3353">
            <w:pPr>
              <w:autoSpaceDE w:val="0"/>
              <w:autoSpaceDN w:val="0"/>
              <w:adjustRightInd w:val="0"/>
            </w:pPr>
            <w:r w:rsidRPr="00AB3353">
              <w:t xml:space="preserve">- указ Президента Российской Федерации от 15.02.2006 N 116 "О мерах по противодействию терроризму"       </w:t>
            </w:r>
          </w:p>
          <w:p w:rsidR="00AB3353" w:rsidRPr="00AB3353" w:rsidRDefault="00AB3353" w:rsidP="00AB3353">
            <w:pPr>
              <w:autoSpaceDE w:val="0"/>
              <w:autoSpaceDN w:val="0"/>
              <w:adjustRightInd w:val="0"/>
            </w:pPr>
            <w:r w:rsidRPr="00AB3353">
              <w:t xml:space="preserve">- </w:t>
            </w:r>
            <w:hyperlink r:id="rId10" w:history="1">
              <w:r w:rsidRPr="00AB3353">
                <w:rPr>
                  <w:color w:val="0000FF"/>
                </w:rPr>
                <w:t>концепция</w:t>
              </w:r>
            </w:hyperlink>
            <w:r w:rsidRPr="00AB3353">
              <w:t xml:space="preserve"> противодействия терроризму в Российской  Федерации, утвержденная Президентом Российской Федерации 05.10.2009</w:t>
            </w:r>
          </w:p>
          <w:p w:rsidR="00AB3353" w:rsidRPr="00AB3353" w:rsidRDefault="00AB3353" w:rsidP="00AB3353">
            <w:pPr>
              <w:autoSpaceDE w:val="0"/>
              <w:autoSpaceDN w:val="0"/>
              <w:adjustRightInd w:val="0"/>
              <w:rPr>
                <w:rFonts w:ascii="Courier New" w:hAnsi="Courier New" w:cs="Courier New"/>
              </w:rPr>
            </w:pPr>
            <w:r w:rsidRPr="00AB3353">
              <w:t xml:space="preserve">                                                             </w:t>
            </w:r>
          </w:p>
        </w:tc>
      </w:tr>
      <w:tr w:rsidR="00AB3353" w:rsidRPr="00AB3353" w:rsidTr="001F2059">
        <w:tc>
          <w:tcPr>
            <w:tcW w:w="1946" w:type="dxa"/>
          </w:tcPr>
          <w:p w:rsidR="00AB3353" w:rsidRPr="00AB3353" w:rsidRDefault="00AB3353" w:rsidP="00AB3353">
            <w:pPr>
              <w:autoSpaceDE w:val="0"/>
              <w:autoSpaceDN w:val="0"/>
              <w:adjustRightInd w:val="0"/>
              <w:jc w:val="both"/>
            </w:pPr>
            <w:r w:rsidRPr="00AB3353">
              <w:t>Муниципальный                   заказчик Программы</w:t>
            </w:r>
          </w:p>
        </w:tc>
        <w:tc>
          <w:tcPr>
            <w:tcW w:w="7625" w:type="dxa"/>
            <w:vAlign w:val="center"/>
          </w:tcPr>
          <w:p w:rsidR="00AB3353" w:rsidRPr="00AB3353" w:rsidRDefault="00AB3353" w:rsidP="00AB3353">
            <w:pPr>
              <w:autoSpaceDE w:val="0"/>
              <w:autoSpaceDN w:val="0"/>
              <w:adjustRightInd w:val="0"/>
            </w:pPr>
            <w:r w:rsidRPr="00AB3353">
              <w:t>-Администрация Усть-Ярульского сельсовета Ирбейского района Красноярского края</w:t>
            </w:r>
          </w:p>
        </w:tc>
      </w:tr>
      <w:tr w:rsidR="00AB3353" w:rsidRPr="00AB3353" w:rsidTr="001F2059">
        <w:tc>
          <w:tcPr>
            <w:tcW w:w="1946" w:type="dxa"/>
          </w:tcPr>
          <w:p w:rsidR="00AB3353" w:rsidRPr="00AB3353" w:rsidRDefault="00AB3353" w:rsidP="00AB3353">
            <w:pPr>
              <w:autoSpaceDE w:val="0"/>
              <w:autoSpaceDN w:val="0"/>
              <w:adjustRightInd w:val="0"/>
            </w:pPr>
            <w:r w:rsidRPr="00AB3353">
              <w:t>Разработчик программы</w:t>
            </w:r>
          </w:p>
        </w:tc>
        <w:tc>
          <w:tcPr>
            <w:tcW w:w="7625" w:type="dxa"/>
            <w:vAlign w:val="center"/>
          </w:tcPr>
          <w:p w:rsidR="00AB3353" w:rsidRPr="00AB3353" w:rsidRDefault="00AB3353" w:rsidP="00AB3353">
            <w:pPr>
              <w:autoSpaceDE w:val="0"/>
              <w:autoSpaceDN w:val="0"/>
              <w:adjustRightInd w:val="0"/>
            </w:pPr>
            <w:r w:rsidRPr="00AB3353">
              <w:t>- Администрация Усть-Ярульского сельсовета Ирбейского района Красноярского края</w:t>
            </w:r>
          </w:p>
        </w:tc>
      </w:tr>
      <w:tr w:rsidR="00AB3353" w:rsidRPr="00AB3353" w:rsidTr="001F2059">
        <w:tc>
          <w:tcPr>
            <w:tcW w:w="1946" w:type="dxa"/>
          </w:tcPr>
          <w:p w:rsidR="00AB3353" w:rsidRPr="00AB3353" w:rsidRDefault="00AB3353" w:rsidP="00AB3353">
            <w:pPr>
              <w:autoSpaceDE w:val="0"/>
              <w:autoSpaceDN w:val="0"/>
              <w:adjustRightInd w:val="0"/>
            </w:pPr>
            <w:r w:rsidRPr="00AB3353">
              <w:t>Основная цель Программы</w:t>
            </w:r>
          </w:p>
        </w:tc>
        <w:tc>
          <w:tcPr>
            <w:tcW w:w="7625" w:type="dxa"/>
          </w:tcPr>
          <w:p w:rsidR="00AB3353" w:rsidRPr="00AB3353" w:rsidRDefault="00AB3353" w:rsidP="00AB3353">
            <w:pPr>
              <w:autoSpaceDE w:val="0"/>
              <w:autoSpaceDN w:val="0"/>
              <w:adjustRightInd w:val="0"/>
              <w:rPr>
                <w:rFonts w:ascii="Courier New" w:hAnsi="Courier New" w:cs="Courier New"/>
                <w:sz w:val="20"/>
                <w:szCs w:val="20"/>
              </w:rPr>
            </w:pPr>
            <w:r w:rsidRPr="00AB3353">
              <w:rPr>
                <w:rFonts w:ascii="Courier New" w:hAnsi="Courier New" w:cs="Courier New"/>
                <w:sz w:val="20"/>
                <w:szCs w:val="20"/>
              </w:rPr>
              <w:t xml:space="preserve">- </w:t>
            </w:r>
            <w:r w:rsidRPr="00AB3353">
              <w:t>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r w:rsidRPr="00AB3353">
              <w:rPr>
                <w:rFonts w:ascii="Courier New" w:hAnsi="Courier New" w:cs="Courier New"/>
                <w:sz w:val="20"/>
                <w:szCs w:val="20"/>
              </w:rPr>
              <w:t xml:space="preserve">                                          </w:t>
            </w:r>
          </w:p>
        </w:tc>
      </w:tr>
      <w:tr w:rsidR="00AB3353" w:rsidRPr="00AB3353" w:rsidTr="001F2059">
        <w:tc>
          <w:tcPr>
            <w:tcW w:w="1946" w:type="dxa"/>
          </w:tcPr>
          <w:p w:rsidR="00AB3353" w:rsidRPr="00AB3353" w:rsidRDefault="00AB3353" w:rsidP="00AB3353">
            <w:pPr>
              <w:autoSpaceDE w:val="0"/>
              <w:autoSpaceDN w:val="0"/>
              <w:adjustRightInd w:val="0"/>
            </w:pPr>
            <w:r w:rsidRPr="00AB3353">
              <w:t>Основные задачи Программы</w:t>
            </w:r>
          </w:p>
        </w:tc>
        <w:tc>
          <w:tcPr>
            <w:tcW w:w="7625" w:type="dxa"/>
          </w:tcPr>
          <w:p w:rsidR="00AB3353" w:rsidRPr="00AB3353" w:rsidRDefault="00AB3353" w:rsidP="00AB3353">
            <w:pPr>
              <w:autoSpaceDE w:val="0"/>
              <w:autoSpaceDN w:val="0"/>
              <w:adjustRightInd w:val="0"/>
            </w:pPr>
            <w:r w:rsidRPr="00AB3353">
              <w:rPr>
                <w:rFonts w:ascii="Courier New" w:hAnsi="Courier New" w:cs="Courier New"/>
                <w:sz w:val="20"/>
                <w:szCs w:val="20"/>
              </w:rPr>
              <w:t xml:space="preserve"> </w:t>
            </w:r>
            <w:r w:rsidRPr="00AB3353">
              <w:t>– противодействие терроризму, экстремизму и защита жизни граждан, проживающих на территории Усть-Ярульского сельсовета от террористических и экстремистских актов;</w:t>
            </w:r>
          </w:p>
          <w:p w:rsidR="00AB3353" w:rsidRPr="00AB3353" w:rsidRDefault="00AB3353" w:rsidP="00AB3353">
            <w:pPr>
              <w:autoSpaceDE w:val="0"/>
              <w:autoSpaceDN w:val="0"/>
              <w:adjustRightInd w:val="0"/>
              <w:rPr>
                <w:rFonts w:ascii="Courier New" w:hAnsi="Courier New" w:cs="Courier New"/>
                <w:sz w:val="20"/>
                <w:szCs w:val="20"/>
              </w:rPr>
            </w:pPr>
            <w:r w:rsidRPr="00AB3353">
              <w:t>– формирование толерантности и межэтнической культуры в молодежной среде, профилактика агрессивного поведения</w:t>
            </w:r>
            <w:r w:rsidRPr="00AB3353">
              <w:rPr>
                <w:rFonts w:ascii="Courier New" w:hAnsi="Courier New" w:cs="Courier New"/>
                <w:sz w:val="20"/>
                <w:szCs w:val="20"/>
              </w:rPr>
              <w:t>.</w:t>
            </w:r>
            <w:r w:rsidRPr="00AB3353">
              <w:rPr>
                <w:rFonts w:ascii="Courier New" w:hAnsi="Courier New" w:cs="Courier New"/>
                <w:sz w:val="20"/>
                <w:szCs w:val="20"/>
              </w:rPr>
              <w:br/>
            </w:r>
          </w:p>
        </w:tc>
      </w:tr>
      <w:tr w:rsidR="00AB3353" w:rsidRPr="00AB3353" w:rsidTr="001F2059">
        <w:tc>
          <w:tcPr>
            <w:tcW w:w="1946" w:type="dxa"/>
          </w:tcPr>
          <w:p w:rsidR="00AB3353" w:rsidRPr="00AB3353" w:rsidRDefault="00AB3353" w:rsidP="00AB3353">
            <w:pPr>
              <w:autoSpaceDE w:val="0"/>
              <w:autoSpaceDN w:val="0"/>
              <w:adjustRightInd w:val="0"/>
            </w:pPr>
            <w:r w:rsidRPr="00AB3353">
              <w:t>Сроки реализации Программы</w:t>
            </w:r>
          </w:p>
        </w:tc>
        <w:tc>
          <w:tcPr>
            <w:tcW w:w="7625" w:type="dxa"/>
            <w:vAlign w:val="center"/>
          </w:tcPr>
          <w:p w:rsidR="00AB3353" w:rsidRPr="00AB3353" w:rsidRDefault="00AB3353" w:rsidP="00AB3353">
            <w:pPr>
              <w:autoSpaceDE w:val="0"/>
              <w:autoSpaceDN w:val="0"/>
              <w:adjustRightInd w:val="0"/>
            </w:pPr>
            <w:r w:rsidRPr="00AB3353">
              <w:t>2022-2024 годы</w:t>
            </w:r>
          </w:p>
        </w:tc>
      </w:tr>
      <w:tr w:rsidR="00AB3353" w:rsidRPr="00AB3353" w:rsidTr="001F2059">
        <w:tc>
          <w:tcPr>
            <w:tcW w:w="1946" w:type="dxa"/>
          </w:tcPr>
          <w:p w:rsidR="00AB3353" w:rsidRPr="00AB3353" w:rsidRDefault="00AB3353" w:rsidP="00AB3353">
            <w:pPr>
              <w:autoSpaceDE w:val="0"/>
              <w:autoSpaceDN w:val="0"/>
              <w:adjustRightInd w:val="0"/>
            </w:pPr>
            <w:r w:rsidRPr="00AB3353">
              <w:t>Структура Программы, перечень основных мероприятий</w:t>
            </w:r>
          </w:p>
        </w:tc>
        <w:tc>
          <w:tcPr>
            <w:tcW w:w="7625" w:type="dxa"/>
          </w:tcPr>
          <w:p w:rsidR="00AB3353" w:rsidRPr="00AB3353" w:rsidRDefault="00AB3353" w:rsidP="00AB3353">
            <w:pPr>
              <w:autoSpaceDE w:val="0"/>
              <w:autoSpaceDN w:val="0"/>
              <w:adjustRightInd w:val="0"/>
            </w:pPr>
            <w:r w:rsidRPr="00AB3353">
              <w:t xml:space="preserve">Раздел I. Содержание проблемы и обоснование необходимости ее решения программными методами.              </w:t>
            </w:r>
          </w:p>
          <w:p w:rsidR="00AB3353" w:rsidRPr="00AB3353" w:rsidRDefault="00AB3353" w:rsidP="00AB3353">
            <w:pPr>
              <w:autoSpaceDE w:val="0"/>
              <w:autoSpaceDN w:val="0"/>
              <w:adjustRightInd w:val="0"/>
            </w:pPr>
            <w:r w:rsidRPr="00AB3353">
              <w:t xml:space="preserve">Раздел II. Основные цели и задачи,  Программы.                                         </w:t>
            </w:r>
          </w:p>
          <w:p w:rsidR="00AB3353" w:rsidRPr="00AB3353" w:rsidRDefault="00AB3353" w:rsidP="00AB3353">
            <w:pPr>
              <w:autoSpaceDE w:val="0"/>
              <w:autoSpaceDN w:val="0"/>
              <w:adjustRightInd w:val="0"/>
            </w:pPr>
            <w:r w:rsidRPr="00AB3353">
              <w:t xml:space="preserve">Раздел III. Система программных мероприятий,         ресурсное обеспечение Программы.                     </w:t>
            </w:r>
          </w:p>
          <w:p w:rsidR="00AB3353" w:rsidRPr="00AB3353" w:rsidRDefault="00AB3353" w:rsidP="00AB3353">
            <w:pPr>
              <w:autoSpaceDE w:val="0"/>
              <w:autoSpaceDN w:val="0"/>
              <w:adjustRightInd w:val="0"/>
            </w:pPr>
            <w:r w:rsidRPr="00AB3353">
              <w:t xml:space="preserve">Раздел IV. Нормативное обеспечение Программы.        </w:t>
            </w:r>
          </w:p>
          <w:p w:rsidR="00AB3353" w:rsidRPr="00AB3353" w:rsidRDefault="00AB3353" w:rsidP="00AB3353">
            <w:pPr>
              <w:autoSpaceDE w:val="0"/>
              <w:autoSpaceDN w:val="0"/>
              <w:adjustRightInd w:val="0"/>
            </w:pPr>
            <w:r w:rsidRPr="00AB3353">
              <w:t xml:space="preserve">Раздел V. Механизм реализации Программы, организация управления Программой и контроль за ходом ее реализации.                   </w:t>
            </w:r>
          </w:p>
          <w:p w:rsidR="00AB3353" w:rsidRPr="00AB3353" w:rsidRDefault="00AB3353" w:rsidP="00AB3353">
            <w:pPr>
              <w:autoSpaceDE w:val="0"/>
              <w:autoSpaceDN w:val="0"/>
              <w:adjustRightInd w:val="0"/>
              <w:rPr>
                <w:rFonts w:ascii="Courier New" w:hAnsi="Courier New" w:cs="Courier New"/>
                <w:sz w:val="20"/>
                <w:szCs w:val="20"/>
              </w:rPr>
            </w:pPr>
            <w:r w:rsidRPr="00AB3353">
              <w:t>Раздел VI. Оценка эффективности от реализации Программы.</w:t>
            </w:r>
            <w:r w:rsidRPr="00AB3353">
              <w:rPr>
                <w:rFonts w:ascii="Courier New" w:hAnsi="Courier New" w:cs="Courier New"/>
                <w:sz w:val="20"/>
                <w:szCs w:val="20"/>
              </w:rPr>
              <w:t xml:space="preserve">                                            </w:t>
            </w:r>
          </w:p>
        </w:tc>
      </w:tr>
      <w:tr w:rsidR="00AB3353" w:rsidRPr="00AB3353" w:rsidTr="001F2059">
        <w:tc>
          <w:tcPr>
            <w:tcW w:w="1946" w:type="dxa"/>
          </w:tcPr>
          <w:p w:rsidR="00AB3353" w:rsidRPr="00AB3353" w:rsidRDefault="00AB3353" w:rsidP="00AB3353">
            <w:pPr>
              <w:autoSpaceDE w:val="0"/>
              <w:autoSpaceDN w:val="0"/>
              <w:adjustRightInd w:val="0"/>
            </w:pPr>
            <w:r w:rsidRPr="00AB3353">
              <w:t>Исполнители программы</w:t>
            </w:r>
          </w:p>
        </w:tc>
        <w:tc>
          <w:tcPr>
            <w:tcW w:w="7625" w:type="dxa"/>
          </w:tcPr>
          <w:p w:rsidR="00AB3353" w:rsidRPr="00AB3353" w:rsidRDefault="00AB3353" w:rsidP="00AB3353">
            <w:pPr>
              <w:autoSpaceDE w:val="0"/>
              <w:autoSpaceDN w:val="0"/>
              <w:adjustRightInd w:val="0"/>
            </w:pPr>
            <w:r w:rsidRPr="00AB3353">
              <w:t>- Администрация Усть-Ярульского сельсовета,</w:t>
            </w:r>
          </w:p>
          <w:p w:rsidR="00AB3353" w:rsidRPr="00AB3353" w:rsidRDefault="00AB3353" w:rsidP="00AB3353">
            <w:pPr>
              <w:autoSpaceDE w:val="0"/>
              <w:autoSpaceDN w:val="0"/>
              <w:adjustRightInd w:val="0"/>
            </w:pPr>
          </w:p>
        </w:tc>
      </w:tr>
      <w:tr w:rsidR="00AB3353" w:rsidRPr="00AB3353" w:rsidTr="001F2059">
        <w:tc>
          <w:tcPr>
            <w:tcW w:w="1946" w:type="dxa"/>
          </w:tcPr>
          <w:p w:rsidR="00AB3353" w:rsidRPr="00AB3353" w:rsidRDefault="00AB3353" w:rsidP="00AB3353">
            <w:pPr>
              <w:autoSpaceDE w:val="0"/>
              <w:autoSpaceDN w:val="0"/>
              <w:adjustRightInd w:val="0"/>
            </w:pPr>
            <w:r w:rsidRPr="00AB3353">
              <w:lastRenderedPageBreak/>
              <w:t>Объем и источники финансирования Программы</w:t>
            </w:r>
          </w:p>
        </w:tc>
        <w:tc>
          <w:tcPr>
            <w:tcW w:w="7625" w:type="dxa"/>
          </w:tcPr>
          <w:p w:rsidR="00AB3353" w:rsidRPr="00AB3353" w:rsidRDefault="00AB3353" w:rsidP="00AB3353">
            <w:pPr>
              <w:autoSpaceDE w:val="0"/>
              <w:autoSpaceDN w:val="0"/>
              <w:adjustRightInd w:val="0"/>
            </w:pPr>
            <w:r w:rsidRPr="00AB3353">
              <w:t>Источник финансирования – местный бюджет. Общий объем финансирования Программы составляет 3 тыс. руб., в том числе:</w:t>
            </w:r>
          </w:p>
          <w:p w:rsidR="00AB3353" w:rsidRPr="00AB3353" w:rsidRDefault="00AB3353" w:rsidP="00AB3353">
            <w:pPr>
              <w:autoSpaceDE w:val="0"/>
              <w:autoSpaceDN w:val="0"/>
              <w:adjustRightInd w:val="0"/>
            </w:pPr>
            <w:r w:rsidRPr="00AB3353">
              <w:t xml:space="preserve"> 2022 год – 1 тыс. руб.;</w:t>
            </w:r>
          </w:p>
          <w:p w:rsidR="00AB3353" w:rsidRPr="00AB3353" w:rsidRDefault="00AB3353" w:rsidP="00AB3353">
            <w:pPr>
              <w:autoSpaceDE w:val="0"/>
              <w:autoSpaceDN w:val="0"/>
              <w:adjustRightInd w:val="0"/>
            </w:pPr>
            <w:r w:rsidRPr="00AB3353">
              <w:t>2023 год – 1 тыс. руб.;</w:t>
            </w:r>
          </w:p>
          <w:p w:rsidR="00AB3353" w:rsidRPr="00AB3353" w:rsidRDefault="00AB3353" w:rsidP="00AB3353">
            <w:pPr>
              <w:autoSpaceDE w:val="0"/>
              <w:autoSpaceDN w:val="0"/>
              <w:adjustRightInd w:val="0"/>
            </w:pPr>
            <w:r w:rsidRPr="00AB3353">
              <w:t>2024 год – 1 тыс.руб.;</w:t>
            </w:r>
          </w:p>
          <w:p w:rsidR="00AB3353" w:rsidRPr="00AB3353" w:rsidRDefault="00AB3353" w:rsidP="00AB3353">
            <w:pPr>
              <w:autoSpaceDE w:val="0"/>
              <w:autoSpaceDN w:val="0"/>
              <w:adjustRightInd w:val="0"/>
            </w:pPr>
          </w:p>
        </w:tc>
      </w:tr>
      <w:tr w:rsidR="00AB3353" w:rsidRPr="00AB3353" w:rsidTr="001F2059">
        <w:tc>
          <w:tcPr>
            <w:tcW w:w="1946" w:type="dxa"/>
          </w:tcPr>
          <w:p w:rsidR="00AB3353" w:rsidRPr="00AB3353" w:rsidRDefault="00AB3353" w:rsidP="00AB3353">
            <w:pPr>
              <w:autoSpaceDE w:val="0"/>
              <w:autoSpaceDN w:val="0"/>
              <w:adjustRightInd w:val="0"/>
              <w:jc w:val="center"/>
            </w:pPr>
            <w:r w:rsidRPr="00AB3353">
              <w:t>Ожидаемые конечные результаты реализации Программы</w:t>
            </w:r>
          </w:p>
        </w:tc>
        <w:tc>
          <w:tcPr>
            <w:tcW w:w="7625" w:type="dxa"/>
          </w:tcPr>
          <w:p w:rsidR="00AB3353" w:rsidRPr="00AB3353" w:rsidRDefault="00AB3353" w:rsidP="00AB3353">
            <w:pPr>
              <w:autoSpaceDE w:val="0"/>
              <w:autoSpaceDN w:val="0"/>
              <w:adjustRightInd w:val="0"/>
            </w:pPr>
            <w:r w:rsidRPr="00AB3353">
              <w:t xml:space="preserve"> – совершенствование форм и методов работы органов местного самоуправления по профилактике терроризма и экстремизма;</w:t>
            </w:r>
            <w:r w:rsidRPr="00AB3353">
              <w:br/>
              <w:t>– распространение культуры интернационализма, согласия, национальной и религиозной терпимости;</w:t>
            </w:r>
            <w:r w:rsidRPr="00AB3353">
              <w:br/>
              <w:t xml:space="preserve">– формирование  атмосферы нетерпимости ко всем фактам террористических и экстремистских проявлений, укрепление и культивирование межэтнического согласия и толерантности; </w:t>
            </w:r>
            <w:r w:rsidRPr="00AB3353">
              <w:br/>
              <w:t>– недопущение создания и деятельности националистических экстремистских группировок;</w:t>
            </w:r>
            <w:r w:rsidRPr="00AB3353">
              <w:br/>
              <w:t xml:space="preserve">– формирование единого информационного пространства для пропаганды и распространения на территории сельсовета идей толерантности, гражданской солидарности, уважения к другим культурам. </w:t>
            </w:r>
            <w:r w:rsidRPr="00AB3353">
              <w:br/>
            </w:r>
          </w:p>
        </w:tc>
      </w:tr>
      <w:tr w:rsidR="00AB3353" w:rsidRPr="00AB3353" w:rsidTr="001F2059">
        <w:tc>
          <w:tcPr>
            <w:tcW w:w="1946" w:type="dxa"/>
          </w:tcPr>
          <w:p w:rsidR="00AB3353" w:rsidRPr="00AB3353" w:rsidRDefault="00AB3353" w:rsidP="00AB3353">
            <w:pPr>
              <w:autoSpaceDE w:val="0"/>
              <w:autoSpaceDN w:val="0"/>
              <w:adjustRightInd w:val="0"/>
              <w:jc w:val="center"/>
            </w:pPr>
            <w:r w:rsidRPr="00AB3353">
              <w:t>Контроль за исполнением Программы</w:t>
            </w:r>
          </w:p>
        </w:tc>
        <w:tc>
          <w:tcPr>
            <w:tcW w:w="7625" w:type="dxa"/>
            <w:vAlign w:val="center"/>
          </w:tcPr>
          <w:p w:rsidR="00AB3353" w:rsidRPr="00AB3353" w:rsidRDefault="00AB3353" w:rsidP="00AB3353">
            <w:pPr>
              <w:autoSpaceDE w:val="0"/>
              <w:autoSpaceDN w:val="0"/>
              <w:adjustRightInd w:val="0"/>
            </w:pPr>
            <w:r w:rsidRPr="00AB3353">
              <w:t>- Администрация Усть-Ярульского сельсовета Ирбейского района Красноярского края</w:t>
            </w:r>
          </w:p>
        </w:tc>
      </w:tr>
    </w:tbl>
    <w:p w:rsidR="00AB3353" w:rsidRPr="00AB3353" w:rsidRDefault="00AB3353" w:rsidP="00AB3353">
      <w:pPr>
        <w:autoSpaceDE w:val="0"/>
        <w:autoSpaceDN w:val="0"/>
        <w:adjustRightInd w:val="0"/>
        <w:outlineLvl w:val="1"/>
      </w:pPr>
    </w:p>
    <w:p w:rsidR="00AB3353" w:rsidRPr="00AB3353" w:rsidRDefault="00AB3353" w:rsidP="00AB3353">
      <w:pPr>
        <w:autoSpaceDE w:val="0"/>
        <w:autoSpaceDN w:val="0"/>
        <w:adjustRightInd w:val="0"/>
        <w:jc w:val="center"/>
      </w:pPr>
      <w:r w:rsidRPr="00AB3353">
        <w:t>1. СОДЕРЖАНИЕ ПРОБЛЕМЫ И ОБОСНОВАНИЕ НЕОБХОДИМОСТИ</w:t>
      </w:r>
    </w:p>
    <w:p w:rsidR="00AB3353" w:rsidRPr="00AB3353" w:rsidRDefault="00AB3353" w:rsidP="00AB3353">
      <w:pPr>
        <w:autoSpaceDE w:val="0"/>
        <w:autoSpaceDN w:val="0"/>
        <w:adjustRightInd w:val="0"/>
        <w:jc w:val="center"/>
      </w:pPr>
      <w:r w:rsidRPr="00AB3353">
        <w:t>ЕЕ РЕШЕНИЯ ПРОГРАММНЫМИ МЕТОДАМИ</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необходим на муниципальном уровне системный, комплексный подход к решению проблемы профилактики терроризма и экстремизма.</w:t>
      </w:r>
    </w:p>
    <w:p w:rsidR="00AB3353" w:rsidRPr="00AB3353" w:rsidRDefault="00AB3353" w:rsidP="00AB3353">
      <w:pPr>
        <w:autoSpaceDE w:val="0"/>
        <w:autoSpaceDN w:val="0"/>
        <w:adjustRightInd w:val="0"/>
        <w:ind w:firstLine="540"/>
        <w:jc w:val="both"/>
      </w:pPr>
      <w:r w:rsidRPr="00AB3353">
        <w:t>Терроризм на современном этапе приобрел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AB3353" w:rsidRPr="00AB3353" w:rsidRDefault="00AB3353" w:rsidP="00AB3353">
      <w:pPr>
        <w:autoSpaceDE w:val="0"/>
        <w:autoSpaceDN w:val="0"/>
        <w:adjustRightInd w:val="0"/>
        <w:ind w:firstLine="540"/>
        <w:jc w:val="both"/>
      </w:pPr>
      <w:r w:rsidRPr="00AB3353">
        <w:t>Опыт последних лет показывает, что наиболее эффективный метод борьбы с террористическими актами - это предупреждение.</w:t>
      </w:r>
    </w:p>
    <w:p w:rsidR="00AB3353" w:rsidRPr="00AB3353" w:rsidRDefault="00AB3353" w:rsidP="00AB3353">
      <w:pPr>
        <w:autoSpaceDE w:val="0"/>
        <w:autoSpaceDN w:val="0"/>
        <w:adjustRightInd w:val="0"/>
        <w:ind w:firstLine="540"/>
        <w:jc w:val="both"/>
      </w:pPr>
      <w:r w:rsidRPr="00AB3353">
        <w:t>Для этого необходимо формировать у молодежи  позитивные установки в отношении представителей всех этнических групп, проживающих в поселении, повышать уровень межэтнической и межконфессиональной толерантности, предотвращать формирование экстремистских молодежных объединений на почве этнической или конфессиональной вражды. На ситуацию в поселении существенное влияние оказывают ее географическое положение, многонациональный состав населения.</w:t>
      </w:r>
    </w:p>
    <w:p w:rsidR="00AB3353" w:rsidRPr="00AB3353" w:rsidRDefault="00AB3353" w:rsidP="00AB3353">
      <w:pPr>
        <w:autoSpaceDE w:val="0"/>
        <w:autoSpaceDN w:val="0"/>
        <w:adjustRightInd w:val="0"/>
        <w:ind w:firstLine="540"/>
        <w:jc w:val="both"/>
      </w:pPr>
      <w:r w:rsidRPr="00AB3353">
        <w:t xml:space="preserve">Данная Программа призвана укрепить меры по профилактике терроризма, устранить причины и условия, способствующие его проявлению. </w:t>
      </w:r>
    </w:p>
    <w:p w:rsidR="00AB3353" w:rsidRPr="00AB3353" w:rsidRDefault="00AB3353" w:rsidP="00AB3353">
      <w:pPr>
        <w:autoSpaceDE w:val="0"/>
        <w:autoSpaceDN w:val="0"/>
        <w:adjustRightInd w:val="0"/>
        <w:outlineLvl w:val="1"/>
      </w:pPr>
    </w:p>
    <w:p w:rsidR="00AB3353" w:rsidRPr="00AB3353" w:rsidRDefault="00AB3353" w:rsidP="00AB3353">
      <w:pPr>
        <w:autoSpaceDE w:val="0"/>
        <w:autoSpaceDN w:val="0"/>
        <w:adjustRightInd w:val="0"/>
        <w:jc w:val="center"/>
      </w:pPr>
      <w:r w:rsidRPr="00AB3353">
        <w:t>2. ОСНОВНЫЕ ЦЕЛИ И ЗАДАЧИ  ПРОГРАММЫ</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Цель Программы -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 на территории Усть-Ярульского сельсовета.</w:t>
      </w:r>
    </w:p>
    <w:p w:rsidR="00AB3353" w:rsidRPr="00AB3353" w:rsidRDefault="00AB3353" w:rsidP="00AB3353">
      <w:pPr>
        <w:autoSpaceDE w:val="0"/>
        <w:autoSpaceDN w:val="0"/>
        <w:adjustRightInd w:val="0"/>
        <w:ind w:firstLine="540"/>
        <w:jc w:val="both"/>
      </w:pPr>
      <w:r w:rsidRPr="00AB3353">
        <w:t>Программный подход необходим для решения следующих задач:</w:t>
      </w:r>
    </w:p>
    <w:p w:rsidR="00AB3353" w:rsidRPr="00AB3353" w:rsidRDefault="00AB3353" w:rsidP="00AB3353">
      <w:pPr>
        <w:autoSpaceDE w:val="0"/>
        <w:autoSpaceDN w:val="0"/>
        <w:adjustRightInd w:val="0"/>
        <w:jc w:val="both"/>
      </w:pPr>
      <w:r w:rsidRPr="00AB3353">
        <w:t>– пропаганда толерантного поведения к людям других национальностей и религиозных конфессий;</w:t>
      </w:r>
      <w:r w:rsidRPr="00AB3353">
        <w:br/>
      </w:r>
      <w:r w:rsidRPr="00AB3353">
        <w:lastRenderedPageBreak/>
        <w:t xml:space="preserve"> – организация воспитательной работы среди населения, направленная на устранение причин и условий, способствующих совершению действий экстремистского характера;</w:t>
      </w:r>
      <w:r w:rsidRPr="00AB3353">
        <w:br/>
        <w:t>-проведение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AB3353" w:rsidRPr="00AB3353" w:rsidRDefault="00AB3353" w:rsidP="00AB3353">
      <w:pPr>
        <w:autoSpaceDE w:val="0"/>
        <w:autoSpaceDN w:val="0"/>
        <w:adjustRightInd w:val="0"/>
        <w:outlineLvl w:val="1"/>
      </w:pPr>
    </w:p>
    <w:p w:rsidR="00AB3353" w:rsidRPr="00AB3353" w:rsidRDefault="00AB3353" w:rsidP="00AB3353">
      <w:pPr>
        <w:autoSpaceDE w:val="0"/>
        <w:autoSpaceDN w:val="0"/>
        <w:adjustRightInd w:val="0"/>
        <w:jc w:val="center"/>
      </w:pPr>
      <w:r w:rsidRPr="00AB3353">
        <w:t>3.СИСТЕМА ПРОГРАММНЫХ МЕРОПРИЯТИЙ, РЕСУРСНОЕ ОБЕСПЕЧЕНИЕ ПРОГРАММЫ</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Основные разделы Программы сформированы с учетом проблем, требующих решения на местном уровне.</w:t>
      </w:r>
    </w:p>
    <w:p w:rsidR="00AB3353" w:rsidRPr="00AB3353" w:rsidRDefault="00AB3353" w:rsidP="00AB3353">
      <w:pPr>
        <w:autoSpaceDE w:val="0"/>
        <w:autoSpaceDN w:val="0"/>
        <w:adjustRightInd w:val="0"/>
        <w:ind w:firstLine="540"/>
        <w:jc w:val="both"/>
      </w:pPr>
      <w:r w:rsidRPr="00AB3353">
        <w:t>Источник финансирования - местный бюджет. Общий объем финансирования Программы составляет 3 тыс. руб., в том числе:</w:t>
      </w:r>
    </w:p>
    <w:p w:rsidR="00AB3353" w:rsidRPr="00AB3353" w:rsidRDefault="00AB3353" w:rsidP="00AB3353">
      <w:pPr>
        <w:autoSpaceDE w:val="0"/>
        <w:autoSpaceDN w:val="0"/>
        <w:adjustRightInd w:val="0"/>
        <w:ind w:firstLine="540"/>
        <w:jc w:val="both"/>
      </w:pPr>
      <w:r w:rsidRPr="00AB3353">
        <w:t>2022 год - 1 тыс. руб.;</w:t>
      </w:r>
    </w:p>
    <w:p w:rsidR="00AB3353" w:rsidRPr="00AB3353" w:rsidRDefault="00AB3353" w:rsidP="00AB3353">
      <w:pPr>
        <w:autoSpaceDE w:val="0"/>
        <w:autoSpaceDN w:val="0"/>
        <w:adjustRightInd w:val="0"/>
        <w:ind w:firstLine="540"/>
        <w:jc w:val="both"/>
      </w:pPr>
      <w:r w:rsidRPr="00AB3353">
        <w:t>2023 год - 1 тыс. руб.;</w:t>
      </w:r>
    </w:p>
    <w:p w:rsidR="00AB3353" w:rsidRPr="00AB3353" w:rsidRDefault="00AB3353" w:rsidP="00AB3353">
      <w:pPr>
        <w:autoSpaceDE w:val="0"/>
        <w:autoSpaceDN w:val="0"/>
        <w:adjustRightInd w:val="0"/>
        <w:ind w:firstLine="540"/>
        <w:jc w:val="both"/>
      </w:pPr>
      <w:r w:rsidRPr="00AB3353">
        <w:t>2024 год – 1 тыс. руб.;</w:t>
      </w:r>
    </w:p>
    <w:p w:rsidR="00AB3353" w:rsidRPr="00AB3353" w:rsidRDefault="00AB3353" w:rsidP="00AB3353">
      <w:pPr>
        <w:autoSpaceDE w:val="0"/>
        <w:autoSpaceDN w:val="0"/>
        <w:adjustRightInd w:val="0"/>
        <w:ind w:firstLine="540"/>
        <w:jc w:val="both"/>
      </w:pPr>
    </w:p>
    <w:p w:rsidR="00AB3353" w:rsidRPr="00AB3353" w:rsidRDefault="00AB3353" w:rsidP="00AB3353">
      <w:pPr>
        <w:autoSpaceDE w:val="0"/>
        <w:autoSpaceDN w:val="0"/>
        <w:adjustRightInd w:val="0"/>
        <w:ind w:firstLine="540"/>
        <w:jc w:val="both"/>
      </w:pPr>
    </w:p>
    <w:p w:rsidR="00AB3353" w:rsidRPr="00AB3353" w:rsidRDefault="00AB3353" w:rsidP="00AB3353">
      <w:pPr>
        <w:autoSpaceDE w:val="0"/>
        <w:autoSpaceDN w:val="0"/>
        <w:adjustRightInd w:val="0"/>
        <w:ind w:firstLine="540"/>
        <w:jc w:val="both"/>
      </w:pPr>
      <w:r w:rsidRPr="00AB3353">
        <w:t>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 приведена в таблице  1.</w:t>
      </w:r>
    </w:p>
    <w:p w:rsidR="00AB3353" w:rsidRPr="00AB3353" w:rsidRDefault="00AB3353" w:rsidP="00AB3353">
      <w:pPr>
        <w:autoSpaceDE w:val="0"/>
        <w:autoSpaceDN w:val="0"/>
        <w:adjustRightInd w:val="0"/>
        <w:jc w:val="both"/>
        <w:sectPr w:rsidR="00AB3353" w:rsidRPr="00AB3353" w:rsidSect="00597A75">
          <w:pgSz w:w="11906" w:h="16838"/>
          <w:pgMar w:top="851" w:right="851" w:bottom="851" w:left="1418" w:header="709" w:footer="709" w:gutter="0"/>
          <w:cols w:space="708"/>
          <w:docGrid w:linePitch="360"/>
        </w:sectPr>
      </w:pPr>
    </w:p>
    <w:p w:rsidR="00AB3353" w:rsidRPr="00AB3353" w:rsidRDefault="00AB3353" w:rsidP="00AB3353">
      <w:pPr>
        <w:autoSpaceDE w:val="0"/>
        <w:autoSpaceDN w:val="0"/>
        <w:adjustRightInd w:val="0"/>
        <w:ind w:left="13452"/>
        <w:jc w:val="both"/>
      </w:pPr>
      <w:r w:rsidRPr="00AB3353">
        <w:lastRenderedPageBreak/>
        <w:t xml:space="preserve">                                                                                                                                                                                                                                                                                               Таблица  1</w:t>
      </w:r>
    </w:p>
    <w:p w:rsidR="00AB3353" w:rsidRPr="00AB3353" w:rsidRDefault="00AB3353" w:rsidP="00AB3353">
      <w:pPr>
        <w:autoSpaceDE w:val="0"/>
        <w:autoSpaceDN w:val="0"/>
        <w:adjustRightInd w:val="0"/>
        <w:jc w:val="both"/>
      </w:pPr>
    </w:p>
    <w:tbl>
      <w:tblPr>
        <w:tblW w:w="141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5746"/>
        <w:gridCol w:w="2723"/>
        <w:gridCol w:w="2155"/>
        <w:gridCol w:w="709"/>
        <w:gridCol w:w="39"/>
        <w:gridCol w:w="709"/>
        <w:gridCol w:w="709"/>
        <w:gridCol w:w="850"/>
      </w:tblGrid>
      <w:tr w:rsidR="00AB3353" w:rsidRPr="00AB3353" w:rsidTr="001F2059">
        <w:trPr>
          <w:gridAfter w:val="4"/>
          <w:wAfter w:w="2307" w:type="dxa"/>
          <w:trHeight w:val="782"/>
        </w:trPr>
        <w:tc>
          <w:tcPr>
            <w:tcW w:w="497" w:type="dxa"/>
            <w:vMerge w:val="restart"/>
          </w:tcPr>
          <w:p w:rsidR="00AB3353" w:rsidRPr="00AB3353" w:rsidRDefault="00AB3353" w:rsidP="00AB3353">
            <w:pPr>
              <w:autoSpaceDE w:val="0"/>
              <w:autoSpaceDN w:val="0"/>
              <w:adjustRightInd w:val="0"/>
              <w:jc w:val="center"/>
              <w:rPr>
                <w:sz w:val="20"/>
                <w:szCs w:val="20"/>
              </w:rPr>
            </w:pPr>
            <w:r w:rsidRPr="00AB3353">
              <w:rPr>
                <w:sz w:val="20"/>
                <w:szCs w:val="20"/>
              </w:rPr>
              <w:t>№</w:t>
            </w:r>
          </w:p>
          <w:p w:rsidR="00AB3353" w:rsidRPr="00AB3353" w:rsidRDefault="00AB3353" w:rsidP="00AB3353">
            <w:pPr>
              <w:autoSpaceDE w:val="0"/>
              <w:autoSpaceDN w:val="0"/>
              <w:adjustRightInd w:val="0"/>
              <w:jc w:val="center"/>
              <w:rPr>
                <w:sz w:val="20"/>
                <w:szCs w:val="20"/>
              </w:rPr>
            </w:pPr>
            <w:r w:rsidRPr="00AB3353">
              <w:rPr>
                <w:sz w:val="20"/>
                <w:szCs w:val="20"/>
              </w:rPr>
              <w:t>п/п</w:t>
            </w:r>
          </w:p>
        </w:tc>
        <w:tc>
          <w:tcPr>
            <w:tcW w:w="5746" w:type="dxa"/>
            <w:vMerge w:val="restart"/>
            <w:vAlign w:val="center"/>
          </w:tcPr>
          <w:p w:rsidR="00AB3353" w:rsidRPr="00AB3353" w:rsidRDefault="00AB3353" w:rsidP="00AB3353">
            <w:pPr>
              <w:autoSpaceDE w:val="0"/>
              <w:autoSpaceDN w:val="0"/>
              <w:adjustRightInd w:val="0"/>
              <w:jc w:val="center"/>
              <w:rPr>
                <w:sz w:val="20"/>
                <w:szCs w:val="20"/>
              </w:rPr>
            </w:pPr>
            <w:r w:rsidRPr="00AB3353">
              <w:rPr>
                <w:sz w:val="20"/>
                <w:szCs w:val="20"/>
              </w:rPr>
              <w:t>Наименование мероприятия</w:t>
            </w:r>
          </w:p>
        </w:tc>
        <w:tc>
          <w:tcPr>
            <w:tcW w:w="2723" w:type="dxa"/>
            <w:vMerge w:val="restart"/>
            <w:vAlign w:val="center"/>
          </w:tcPr>
          <w:p w:rsidR="00AB3353" w:rsidRPr="00AB3353" w:rsidRDefault="00AB3353" w:rsidP="00AB3353">
            <w:pPr>
              <w:autoSpaceDE w:val="0"/>
              <w:autoSpaceDN w:val="0"/>
              <w:adjustRightInd w:val="0"/>
              <w:jc w:val="center"/>
              <w:rPr>
                <w:sz w:val="20"/>
                <w:szCs w:val="20"/>
              </w:rPr>
            </w:pPr>
            <w:r w:rsidRPr="00AB3353">
              <w:rPr>
                <w:sz w:val="20"/>
                <w:szCs w:val="20"/>
              </w:rPr>
              <w:t>Исполнители</w:t>
            </w:r>
          </w:p>
        </w:tc>
        <w:tc>
          <w:tcPr>
            <w:tcW w:w="2155" w:type="dxa"/>
            <w:vMerge w:val="restart"/>
            <w:vAlign w:val="center"/>
          </w:tcPr>
          <w:p w:rsidR="00AB3353" w:rsidRPr="00AB3353" w:rsidRDefault="00AB3353" w:rsidP="00AB3353">
            <w:pPr>
              <w:autoSpaceDE w:val="0"/>
              <w:autoSpaceDN w:val="0"/>
              <w:adjustRightInd w:val="0"/>
              <w:jc w:val="center"/>
              <w:rPr>
                <w:sz w:val="20"/>
                <w:szCs w:val="20"/>
              </w:rPr>
            </w:pPr>
            <w:r w:rsidRPr="00AB3353">
              <w:rPr>
                <w:sz w:val="20"/>
                <w:szCs w:val="20"/>
              </w:rPr>
              <w:t>Источники</w:t>
            </w:r>
          </w:p>
          <w:p w:rsidR="00AB3353" w:rsidRPr="00AB3353" w:rsidRDefault="00AB3353" w:rsidP="00AB3353">
            <w:pPr>
              <w:autoSpaceDE w:val="0"/>
              <w:autoSpaceDN w:val="0"/>
              <w:adjustRightInd w:val="0"/>
              <w:jc w:val="center"/>
              <w:rPr>
                <w:sz w:val="20"/>
                <w:szCs w:val="20"/>
              </w:rPr>
            </w:pPr>
            <w:r w:rsidRPr="00AB3353">
              <w:rPr>
                <w:sz w:val="20"/>
                <w:szCs w:val="20"/>
              </w:rPr>
              <w:t>финансирования</w:t>
            </w:r>
          </w:p>
        </w:tc>
        <w:tc>
          <w:tcPr>
            <w:tcW w:w="709" w:type="dxa"/>
          </w:tcPr>
          <w:p w:rsidR="00AB3353" w:rsidRPr="00AB3353" w:rsidRDefault="00AB3353" w:rsidP="00AB3353">
            <w:pPr>
              <w:autoSpaceDE w:val="0"/>
              <w:autoSpaceDN w:val="0"/>
              <w:adjustRightInd w:val="0"/>
              <w:jc w:val="center"/>
              <w:rPr>
                <w:sz w:val="20"/>
                <w:szCs w:val="20"/>
              </w:rPr>
            </w:pPr>
          </w:p>
        </w:tc>
      </w:tr>
      <w:tr w:rsidR="00AB3353" w:rsidRPr="00AB3353" w:rsidTr="001F2059">
        <w:trPr>
          <w:trHeight w:val="523"/>
        </w:trPr>
        <w:tc>
          <w:tcPr>
            <w:tcW w:w="497" w:type="dxa"/>
            <w:vMerge/>
          </w:tcPr>
          <w:p w:rsidR="00AB3353" w:rsidRPr="00AB3353" w:rsidRDefault="00AB3353" w:rsidP="00AB3353">
            <w:pPr>
              <w:autoSpaceDE w:val="0"/>
              <w:autoSpaceDN w:val="0"/>
              <w:adjustRightInd w:val="0"/>
              <w:jc w:val="center"/>
              <w:rPr>
                <w:sz w:val="20"/>
                <w:szCs w:val="20"/>
              </w:rPr>
            </w:pPr>
          </w:p>
        </w:tc>
        <w:tc>
          <w:tcPr>
            <w:tcW w:w="5746" w:type="dxa"/>
            <w:vMerge/>
          </w:tcPr>
          <w:p w:rsidR="00AB3353" w:rsidRPr="00AB3353" w:rsidRDefault="00AB3353" w:rsidP="00AB3353">
            <w:pPr>
              <w:autoSpaceDE w:val="0"/>
              <w:autoSpaceDN w:val="0"/>
              <w:adjustRightInd w:val="0"/>
              <w:jc w:val="center"/>
              <w:rPr>
                <w:sz w:val="20"/>
                <w:szCs w:val="20"/>
              </w:rPr>
            </w:pPr>
          </w:p>
        </w:tc>
        <w:tc>
          <w:tcPr>
            <w:tcW w:w="2723" w:type="dxa"/>
            <w:vMerge/>
          </w:tcPr>
          <w:p w:rsidR="00AB3353" w:rsidRPr="00AB3353" w:rsidRDefault="00AB3353" w:rsidP="00AB3353">
            <w:pPr>
              <w:autoSpaceDE w:val="0"/>
              <w:autoSpaceDN w:val="0"/>
              <w:adjustRightInd w:val="0"/>
              <w:jc w:val="center"/>
              <w:rPr>
                <w:sz w:val="20"/>
                <w:szCs w:val="20"/>
              </w:rPr>
            </w:pPr>
          </w:p>
        </w:tc>
        <w:tc>
          <w:tcPr>
            <w:tcW w:w="2155" w:type="dxa"/>
            <w:vMerge/>
          </w:tcPr>
          <w:p w:rsidR="00AB3353" w:rsidRPr="00AB3353" w:rsidRDefault="00AB3353" w:rsidP="00AB3353">
            <w:pPr>
              <w:autoSpaceDE w:val="0"/>
              <w:autoSpaceDN w:val="0"/>
              <w:adjustRightInd w:val="0"/>
              <w:jc w:val="center"/>
              <w:rPr>
                <w:sz w:val="20"/>
                <w:szCs w:val="20"/>
              </w:rPr>
            </w:pPr>
          </w:p>
        </w:tc>
        <w:tc>
          <w:tcPr>
            <w:tcW w:w="748" w:type="dxa"/>
            <w:gridSpan w:val="2"/>
            <w:vAlign w:val="center"/>
          </w:tcPr>
          <w:p w:rsidR="00AB3353" w:rsidRPr="00AB3353" w:rsidRDefault="00AB3353" w:rsidP="00AB3353">
            <w:pPr>
              <w:autoSpaceDE w:val="0"/>
              <w:autoSpaceDN w:val="0"/>
              <w:adjustRightInd w:val="0"/>
              <w:jc w:val="center"/>
              <w:rPr>
                <w:sz w:val="20"/>
                <w:szCs w:val="20"/>
              </w:rPr>
            </w:pPr>
            <w:r w:rsidRPr="00AB3353">
              <w:rPr>
                <w:sz w:val="20"/>
                <w:szCs w:val="20"/>
              </w:rPr>
              <w:t>Всего</w:t>
            </w:r>
          </w:p>
        </w:tc>
        <w:tc>
          <w:tcPr>
            <w:tcW w:w="709"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2022</w:t>
            </w:r>
          </w:p>
        </w:tc>
        <w:tc>
          <w:tcPr>
            <w:tcW w:w="709"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2023</w:t>
            </w:r>
          </w:p>
        </w:tc>
        <w:tc>
          <w:tcPr>
            <w:tcW w:w="850"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2024</w:t>
            </w:r>
          </w:p>
        </w:tc>
      </w:tr>
      <w:tr w:rsidR="00AB3353" w:rsidRPr="00AB3353" w:rsidTr="001F2059">
        <w:trPr>
          <w:trHeight w:val="1413"/>
        </w:trPr>
        <w:tc>
          <w:tcPr>
            <w:tcW w:w="497"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1.</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 Информировать жителей  Усть-Ярульского сельсовета  о порядке действий при угрозе возникновения    террористических актов, посредством размещения информации в муниципальных средствах массовой информации.                            </w:t>
            </w:r>
          </w:p>
        </w:tc>
        <w:tc>
          <w:tcPr>
            <w:tcW w:w="2723" w:type="dxa"/>
            <w:vAlign w:val="center"/>
          </w:tcPr>
          <w:p w:rsidR="00AB3353" w:rsidRPr="00AB3353" w:rsidRDefault="00AB3353" w:rsidP="00AB3353">
            <w:pPr>
              <w:autoSpaceDE w:val="0"/>
              <w:autoSpaceDN w:val="0"/>
              <w:adjustRightInd w:val="0"/>
              <w:rPr>
                <w:sz w:val="20"/>
                <w:szCs w:val="20"/>
              </w:rPr>
            </w:pPr>
            <w:r w:rsidRPr="00AB3353">
              <w:rPr>
                <w:sz w:val="20"/>
                <w:szCs w:val="20"/>
              </w:rPr>
              <w:t>Администрация Усть-Ярульского сельсовета Ирбейского района Красноярского края</w:t>
            </w:r>
          </w:p>
        </w:tc>
        <w:tc>
          <w:tcPr>
            <w:tcW w:w="2155"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Без </w:t>
            </w:r>
          </w:p>
          <w:p w:rsidR="00AB3353" w:rsidRPr="00AB3353" w:rsidRDefault="00AB3353" w:rsidP="00AB3353">
            <w:pPr>
              <w:autoSpaceDE w:val="0"/>
              <w:autoSpaceDN w:val="0"/>
              <w:adjustRightInd w:val="0"/>
              <w:rPr>
                <w:sz w:val="20"/>
                <w:szCs w:val="20"/>
              </w:rPr>
            </w:pPr>
            <w:r w:rsidRPr="00AB3353">
              <w:rPr>
                <w:sz w:val="20"/>
                <w:szCs w:val="20"/>
              </w:rPr>
              <w:t>финансирования</w:t>
            </w:r>
          </w:p>
        </w:tc>
        <w:tc>
          <w:tcPr>
            <w:tcW w:w="748" w:type="dxa"/>
            <w:gridSpan w:val="2"/>
            <w:vAlign w:val="center"/>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709" w:type="dxa"/>
            <w:vAlign w:val="center"/>
          </w:tcPr>
          <w:p w:rsidR="00AB3353" w:rsidRPr="00AB3353" w:rsidRDefault="00AB3353" w:rsidP="00AB3353">
            <w:pPr>
              <w:autoSpaceDE w:val="0"/>
              <w:autoSpaceDN w:val="0"/>
              <w:adjustRightInd w:val="0"/>
              <w:jc w:val="center"/>
              <w:rPr>
                <w:sz w:val="20"/>
                <w:szCs w:val="20"/>
              </w:rPr>
            </w:pPr>
          </w:p>
        </w:tc>
        <w:tc>
          <w:tcPr>
            <w:tcW w:w="850" w:type="dxa"/>
            <w:vAlign w:val="center"/>
          </w:tcPr>
          <w:p w:rsidR="00AB3353" w:rsidRPr="00AB3353" w:rsidRDefault="00AB3353" w:rsidP="00AB3353">
            <w:pPr>
              <w:autoSpaceDE w:val="0"/>
              <w:autoSpaceDN w:val="0"/>
              <w:adjustRightInd w:val="0"/>
              <w:jc w:val="center"/>
              <w:rPr>
                <w:sz w:val="20"/>
                <w:szCs w:val="20"/>
              </w:rPr>
            </w:pPr>
          </w:p>
        </w:tc>
      </w:tr>
      <w:tr w:rsidR="00AB3353" w:rsidRPr="00AB3353" w:rsidTr="001F2059">
        <w:trPr>
          <w:trHeight w:val="1245"/>
        </w:trPr>
        <w:tc>
          <w:tcPr>
            <w:tcW w:w="497"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2.</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w:t>
            </w:r>
          </w:p>
        </w:tc>
        <w:tc>
          <w:tcPr>
            <w:tcW w:w="2723" w:type="dxa"/>
            <w:vAlign w:val="center"/>
          </w:tcPr>
          <w:p w:rsidR="00AB3353" w:rsidRPr="00AB3353" w:rsidRDefault="00AB3353" w:rsidP="00AB3353">
            <w:pPr>
              <w:autoSpaceDE w:val="0"/>
              <w:autoSpaceDN w:val="0"/>
              <w:adjustRightInd w:val="0"/>
              <w:rPr>
                <w:sz w:val="20"/>
                <w:szCs w:val="20"/>
              </w:rPr>
            </w:pPr>
            <w:r w:rsidRPr="00AB3353">
              <w:rPr>
                <w:sz w:val="20"/>
                <w:szCs w:val="20"/>
              </w:rPr>
              <w:t>Администрация Усть-Ярульского сельсовета Ирбейского района Красноярского края</w:t>
            </w:r>
          </w:p>
        </w:tc>
        <w:tc>
          <w:tcPr>
            <w:tcW w:w="2155" w:type="dxa"/>
            <w:vAlign w:val="center"/>
          </w:tcPr>
          <w:p w:rsidR="00AB3353" w:rsidRPr="00AB3353" w:rsidRDefault="00AB3353" w:rsidP="00AB3353">
            <w:pPr>
              <w:autoSpaceDE w:val="0"/>
              <w:autoSpaceDN w:val="0"/>
              <w:adjustRightInd w:val="0"/>
              <w:rPr>
                <w:sz w:val="20"/>
                <w:szCs w:val="20"/>
              </w:rPr>
            </w:pPr>
            <w:r w:rsidRPr="00AB3353">
              <w:rPr>
                <w:sz w:val="20"/>
                <w:szCs w:val="20"/>
              </w:rPr>
              <w:t>Средства</w:t>
            </w:r>
          </w:p>
          <w:p w:rsidR="00AB3353" w:rsidRPr="00AB3353" w:rsidRDefault="00AB3353" w:rsidP="00AB3353">
            <w:pPr>
              <w:autoSpaceDE w:val="0"/>
              <w:autoSpaceDN w:val="0"/>
              <w:adjustRightInd w:val="0"/>
              <w:rPr>
                <w:sz w:val="20"/>
                <w:szCs w:val="20"/>
              </w:rPr>
            </w:pPr>
            <w:r w:rsidRPr="00AB3353">
              <w:rPr>
                <w:sz w:val="20"/>
                <w:szCs w:val="20"/>
              </w:rPr>
              <w:t xml:space="preserve"> местного бюджета</w:t>
            </w:r>
          </w:p>
        </w:tc>
        <w:tc>
          <w:tcPr>
            <w:tcW w:w="748" w:type="dxa"/>
            <w:gridSpan w:val="2"/>
            <w:vAlign w:val="center"/>
          </w:tcPr>
          <w:p w:rsidR="00AB3353" w:rsidRPr="00AB3353" w:rsidRDefault="00AB3353" w:rsidP="00AB3353">
            <w:pPr>
              <w:autoSpaceDE w:val="0"/>
              <w:autoSpaceDN w:val="0"/>
              <w:adjustRightInd w:val="0"/>
              <w:jc w:val="center"/>
              <w:rPr>
                <w:sz w:val="20"/>
                <w:szCs w:val="20"/>
              </w:rPr>
            </w:pPr>
            <w:r w:rsidRPr="00AB3353">
              <w:rPr>
                <w:sz w:val="20"/>
                <w:szCs w:val="20"/>
              </w:rPr>
              <w:t>3</w:t>
            </w:r>
          </w:p>
        </w:tc>
        <w:tc>
          <w:tcPr>
            <w:tcW w:w="709" w:type="dxa"/>
          </w:tcPr>
          <w:p w:rsidR="00AB3353" w:rsidRPr="00AB3353" w:rsidRDefault="00AB3353" w:rsidP="00AB3353">
            <w:pPr>
              <w:autoSpaceDE w:val="0"/>
              <w:autoSpaceDN w:val="0"/>
              <w:adjustRightInd w:val="0"/>
              <w:rPr>
                <w:sz w:val="20"/>
                <w:szCs w:val="20"/>
              </w:rPr>
            </w:pPr>
          </w:p>
          <w:p w:rsidR="00AB3353" w:rsidRPr="00AB3353" w:rsidRDefault="00AB3353" w:rsidP="00AB3353">
            <w:pPr>
              <w:autoSpaceDE w:val="0"/>
              <w:autoSpaceDN w:val="0"/>
              <w:adjustRightInd w:val="0"/>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1</w:t>
            </w:r>
          </w:p>
        </w:tc>
        <w:tc>
          <w:tcPr>
            <w:tcW w:w="709"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1</w:t>
            </w:r>
          </w:p>
        </w:tc>
        <w:tc>
          <w:tcPr>
            <w:tcW w:w="850"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1</w:t>
            </w:r>
          </w:p>
        </w:tc>
      </w:tr>
      <w:tr w:rsidR="00AB3353" w:rsidRPr="00AB3353" w:rsidTr="001F2059">
        <w:trPr>
          <w:trHeight w:val="1246"/>
        </w:trPr>
        <w:tc>
          <w:tcPr>
            <w:tcW w:w="497"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3.</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 Разъяснение населению  понятий и терминов, содержащихся в действующем законодательстве, касающихся ответственности за действия, направленные на возбуждение социальной расовой, национальной и религиозной розни в средствах массовой информации.</w:t>
            </w:r>
            <w:r w:rsidRPr="00AB3353">
              <w:rPr>
                <w:sz w:val="20"/>
                <w:szCs w:val="20"/>
              </w:rPr>
              <w:br/>
            </w:r>
          </w:p>
        </w:tc>
        <w:tc>
          <w:tcPr>
            <w:tcW w:w="2723" w:type="dxa"/>
            <w:vAlign w:val="center"/>
          </w:tcPr>
          <w:p w:rsidR="00AB3353" w:rsidRPr="00AB3353" w:rsidRDefault="00AB3353" w:rsidP="00AB3353">
            <w:pPr>
              <w:autoSpaceDE w:val="0"/>
              <w:autoSpaceDN w:val="0"/>
              <w:adjustRightInd w:val="0"/>
              <w:rPr>
                <w:sz w:val="20"/>
                <w:szCs w:val="20"/>
              </w:rPr>
            </w:pPr>
            <w:r w:rsidRPr="00AB3353">
              <w:rPr>
                <w:sz w:val="20"/>
                <w:szCs w:val="20"/>
              </w:rPr>
              <w:t>Администрация Усть-Ярульского сельсовета Ирбейского района Красноярского края</w:t>
            </w:r>
          </w:p>
        </w:tc>
        <w:tc>
          <w:tcPr>
            <w:tcW w:w="2155"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Без </w:t>
            </w:r>
          </w:p>
          <w:p w:rsidR="00AB3353" w:rsidRPr="00AB3353" w:rsidRDefault="00AB3353" w:rsidP="00AB3353">
            <w:pPr>
              <w:autoSpaceDE w:val="0"/>
              <w:autoSpaceDN w:val="0"/>
              <w:adjustRightInd w:val="0"/>
              <w:rPr>
                <w:sz w:val="20"/>
                <w:szCs w:val="20"/>
              </w:rPr>
            </w:pPr>
            <w:r w:rsidRPr="00AB3353">
              <w:rPr>
                <w:sz w:val="20"/>
                <w:szCs w:val="20"/>
              </w:rPr>
              <w:t>финансирования</w:t>
            </w:r>
          </w:p>
        </w:tc>
        <w:tc>
          <w:tcPr>
            <w:tcW w:w="748" w:type="dxa"/>
            <w:gridSpan w:val="2"/>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850" w:type="dxa"/>
          </w:tcPr>
          <w:p w:rsidR="00AB3353" w:rsidRPr="00AB3353" w:rsidRDefault="00AB3353" w:rsidP="00AB3353">
            <w:pPr>
              <w:autoSpaceDE w:val="0"/>
              <w:autoSpaceDN w:val="0"/>
              <w:adjustRightInd w:val="0"/>
              <w:jc w:val="center"/>
              <w:rPr>
                <w:sz w:val="20"/>
                <w:szCs w:val="20"/>
              </w:rPr>
            </w:pPr>
          </w:p>
        </w:tc>
      </w:tr>
      <w:tr w:rsidR="00AB3353" w:rsidRPr="00AB3353" w:rsidTr="001F2059">
        <w:trPr>
          <w:trHeight w:val="1089"/>
        </w:trPr>
        <w:tc>
          <w:tcPr>
            <w:tcW w:w="497"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4.</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Организовать и провести  тематические мероприятия: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2723"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 </w:t>
            </w:r>
          </w:p>
          <w:p w:rsidR="00AB3353" w:rsidRPr="00AB3353" w:rsidRDefault="00AB3353" w:rsidP="00AB3353">
            <w:pPr>
              <w:autoSpaceDE w:val="0"/>
              <w:autoSpaceDN w:val="0"/>
              <w:adjustRightInd w:val="0"/>
              <w:rPr>
                <w:sz w:val="20"/>
                <w:szCs w:val="20"/>
              </w:rPr>
            </w:pPr>
            <w:r w:rsidRPr="00AB3353">
              <w:rPr>
                <w:sz w:val="20"/>
                <w:szCs w:val="20"/>
              </w:rPr>
              <w:t>Усть-Ярульский СДК,</w:t>
            </w:r>
          </w:p>
          <w:p w:rsidR="00AB3353" w:rsidRPr="00AB3353" w:rsidRDefault="00AB3353" w:rsidP="00AB3353">
            <w:pPr>
              <w:autoSpaceDE w:val="0"/>
              <w:autoSpaceDN w:val="0"/>
              <w:adjustRightInd w:val="0"/>
              <w:rPr>
                <w:sz w:val="20"/>
                <w:szCs w:val="20"/>
              </w:rPr>
            </w:pPr>
            <w:r w:rsidRPr="00AB3353">
              <w:rPr>
                <w:sz w:val="20"/>
                <w:szCs w:val="20"/>
              </w:rPr>
              <w:t>Преображенский СДК,</w:t>
            </w:r>
          </w:p>
          <w:p w:rsidR="00AB3353" w:rsidRPr="00AB3353" w:rsidRDefault="00AB3353" w:rsidP="00AB3353">
            <w:pPr>
              <w:autoSpaceDE w:val="0"/>
              <w:autoSpaceDN w:val="0"/>
              <w:adjustRightInd w:val="0"/>
              <w:rPr>
                <w:sz w:val="20"/>
                <w:szCs w:val="20"/>
              </w:rPr>
            </w:pPr>
            <w:r w:rsidRPr="00AB3353">
              <w:rPr>
                <w:sz w:val="20"/>
                <w:szCs w:val="20"/>
              </w:rPr>
              <w:t>Каменский СДК Администрация Усть-Ярульского сельсовета</w:t>
            </w:r>
          </w:p>
        </w:tc>
        <w:tc>
          <w:tcPr>
            <w:tcW w:w="2155" w:type="dxa"/>
            <w:vAlign w:val="center"/>
          </w:tcPr>
          <w:p w:rsidR="00AB3353" w:rsidRPr="00AB3353" w:rsidRDefault="00AB3353" w:rsidP="00AB3353">
            <w:pPr>
              <w:autoSpaceDE w:val="0"/>
              <w:autoSpaceDN w:val="0"/>
              <w:adjustRightInd w:val="0"/>
              <w:rPr>
                <w:sz w:val="20"/>
                <w:szCs w:val="20"/>
              </w:rPr>
            </w:pPr>
            <w:r w:rsidRPr="00AB3353">
              <w:rPr>
                <w:sz w:val="20"/>
                <w:szCs w:val="20"/>
              </w:rPr>
              <w:t>Без</w:t>
            </w:r>
          </w:p>
          <w:p w:rsidR="00AB3353" w:rsidRPr="00AB3353" w:rsidRDefault="00AB3353" w:rsidP="00AB3353">
            <w:pPr>
              <w:autoSpaceDE w:val="0"/>
              <w:autoSpaceDN w:val="0"/>
              <w:adjustRightInd w:val="0"/>
              <w:rPr>
                <w:sz w:val="20"/>
                <w:szCs w:val="20"/>
              </w:rPr>
            </w:pPr>
            <w:r w:rsidRPr="00AB3353">
              <w:rPr>
                <w:sz w:val="20"/>
                <w:szCs w:val="20"/>
              </w:rPr>
              <w:t xml:space="preserve"> финансирования</w:t>
            </w:r>
          </w:p>
        </w:tc>
        <w:tc>
          <w:tcPr>
            <w:tcW w:w="748" w:type="dxa"/>
            <w:gridSpan w:val="2"/>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850" w:type="dxa"/>
          </w:tcPr>
          <w:p w:rsidR="00AB3353" w:rsidRPr="00AB3353" w:rsidRDefault="00AB3353" w:rsidP="00AB3353">
            <w:pPr>
              <w:autoSpaceDE w:val="0"/>
              <w:autoSpaceDN w:val="0"/>
              <w:adjustRightInd w:val="0"/>
              <w:jc w:val="center"/>
              <w:rPr>
                <w:sz w:val="20"/>
                <w:szCs w:val="20"/>
              </w:rPr>
            </w:pPr>
          </w:p>
        </w:tc>
      </w:tr>
      <w:tr w:rsidR="00AB3353" w:rsidRPr="00AB3353" w:rsidTr="001F2059">
        <w:tc>
          <w:tcPr>
            <w:tcW w:w="497" w:type="dxa"/>
          </w:tcPr>
          <w:p w:rsidR="00AB3353" w:rsidRPr="00AB3353" w:rsidRDefault="00AB3353" w:rsidP="00AB3353">
            <w:pPr>
              <w:autoSpaceDE w:val="0"/>
              <w:autoSpaceDN w:val="0"/>
              <w:adjustRightInd w:val="0"/>
              <w:jc w:val="center"/>
              <w:rPr>
                <w:sz w:val="20"/>
                <w:szCs w:val="20"/>
              </w:rPr>
            </w:pPr>
            <w:r w:rsidRPr="00AB3353">
              <w:rPr>
                <w:sz w:val="20"/>
                <w:szCs w:val="20"/>
              </w:rPr>
              <w:t>5.</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Проверка объектов муниципальной собственности на предмет наличия свастики и иных элементов экстремисткой направленности. </w:t>
            </w:r>
            <w:r w:rsidRPr="00AB3353">
              <w:rPr>
                <w:sz w:val="20"/>
                <w:szCs w:val="20"/>
              </w:rPr>
              <w:br/>
            </w:r>
          </w:p>
          <w:p w:rsidR="00AB3353" w:rsidRPr="00AB3353" w:rsidRDefault="00AB3353" w:rsidP="00AB3353">
            <w:pPr>
              <w:autoSpaceDE w:val="0"/>
              <w:autoSpaceDN w:val="0"/>
              <w:adjustRightInd w:val="0"/>
              <w:rPr>
                <w:sz w:val="20"/>
                <w:szCs w:val="20"/>
              </w:rPr>
            </w:pPr>
          </w:p>
        </w:tc>
        <w:tc>
          <w:tcPr>
            <w:tcW w:w="2723" w:type="dxa"/>
            <w:vAlign w:val="center"/>
          </w:tcPr>
          <w:p w:rsidR="00AB3353" w:rsidRPr="00AB3353" w:rsidRDefault="00AB3353" w:rsidP="00AB3353">
            <w:pPr>
              <w:autoSpaceDE w:val="0"/>
              <w:autoSpaceDN w:val="0"/>
              <w:adjustRightInd w:val="0"/>
              <w:rPr>
                <w:sz w:val="20"/>
                <w:szCs w:val="20"/>
              </w:rPr>
            </w:pPr>
            <w:r w:rsidRPr="00AB3353">
              <w:rPr>
                <w:sz w:val="20"/>
                <w:szCs w:val="20"/>
              </w:rPr>
              <w:t>Администрация Усть-Ярульского сельсовета Ирбейского района Красноярского края</w:t>
            </w:r>
          </w:p>
        </w:tc>
        <w:tc>
          <w:tcPr>
            <w:tcW w:w="2155" w:type="dxa"/>
            <w:vAlign w:val="center"/>
          </w:tcPr>
          <w:p w:rsidR="00AB3353" w:rsidRPr="00AB3353" w:rsidRDefault="00AB3353" w:rsidP="00AB3353">
            <w:pPr>
              <w:autoSpaceDE w:val="0"/>
              <w:autoSpaceDN w:val="0"/>
              <w:adjustRightInd w:val="0"/>
              <w:rPr>
                <w:sz w:val="20"/>
                <w:szCs w:val="20"/>
              </w:rPr>
            </w:pPr>
            <w:r w:rsidRPr="00AB3353">
              <w:rPr>
                <w:sz w:val="20"/>
                <w:szCs w:val="20"/>
              </w:rPr>
              <w:t xml:space="preserve">Без </w:t>
            </w:r>
          </w:p>
          <w:p w:rsidR="00AB3353" w:rsidRPr="00AB3353" w:rsidRDefault="00AB3353" w:rsidP="00AB3353">
            <w:pPr>
              <w:autoSpaceDE w:val="0"/>
              <w:autoSpaceDN w:val="0"/>
              <w:adjustRightInd w:val="0"/>
              <w:rPr>
                <w:sz w:val="20"/>
                <w:szCs w:val="20"/>
              </w:rPr>
            </w:pPr>
            <w:r w:rsidRPr="00AB3353">
              <w:rPr>
                <w:sz w:val="20"/>
                <w:szCs w:val="20"/>
              </w:rPr>
              <w:t>финансирования</w:t>
            </w:r>
          </w:p>
        </w:tc>
        <w:tc>
          <w:tcPr>
            <w:tcW w:w="748" w:type="dxa"/>
            <w:gridSpan w:val="2"/>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709" w:type="dxa"/>
          </w:tcPr>
          <w:p w:rsidR="00AB3353" w:rsidRPr="00AB3353" w:rsidRDefault="00AB3353" w:rsidP="00AB3353">
            <w:pPr>
              <w:autoSpaceDE w:val="0"/>
              <w:autoSpaceDN w:val="0"/>
              <w:adjustRightInd w:val="0"/>
              <w:jc w:val="center"/>
              <w:rPr>
                <w:sz w:val="20"/>
                <w:szCs w:val="20"/>
              </w:rPr>
            </w:pPr>
          </w:p>
        </w:tc>
        <w:tc>
          <w:tcPr>
            <w:tcW w:w="850" w:type="dxa"/>
          </w:tcPr>
          <w:p w:rsidR="00AB3353" w:rsidRPr="00AB3353" w:rsidRDefault="00AB3353" w:rsidP="00AB3353">
            <w:pPr>
              <w:autoSpaceDE w:val="0"/>
              <w:autoSpaceDN w:val="0"/>
              <w:adjustRightInd w:val="0"/>
              <w:jc w:val="center"/>
              <w:rPr>
                <w:sz w:val="20"/>
                <w:szCs w:val="20"/>
              </w:rPr>
            </w:pPr>
          </w:p>
        </w:tc>
      </w:tr>
      <w:tr w:rsidR="00AB3353" w:rsidRPr="00AB3353" w:rsidTr="001F2059">
        <w:trPr>
          <w:trHeight w:val="792"/>
        </w:trPr>
        <w:tc>
          <w:tcPr>
            <w:tcW w:w="497"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6</w:t>
            </w:r>
          </w:p>
        </w:tc>
        <w:tc>
          <w:tcPr>
            <w:tcW w:w="5746" w:type="dxa"/>
            <w:vAlign w:val="center"/>
          </w:tcPr>
          <w:p w:rsidR="00AB3353" w:rsidRPr="00AB3353" w:rsidRDefault="00AB3353" w:rsidP="00AB3353">
            <w:pPr>
              <w:autoSpaceDE w:val="0"/>
              <w:autoSpaceDN w:val="0"/>
              <w:adjustRightInd w:val="0"/>
              <w:rPr>
                <w:sz w:val="20"/>
                <w:szCs w:val="20"/>
              </w:rPr>
            </w:pPr>
            <w:r w:rsidRPr="00AB3353">
              <w:rPr>
                <w:sz w:val="20"/>
                <w:szCs w:val="20"/>
              </w:rPr>
              <w:t>Всего</w:t>
            </w:r>
          </w:p>
        </w:tc>
        <w:tc>
          <w:tcPr>
            <w:tcW w:w="2723" w:type="dxa"/>
          </w:tcPr>
          <w:p w:rsidR="00AB3353" w:rsidRPr="00AB3353" w:rsidRDefault="00AB3353" w:rsidP="00AB3353">
            <w:pPr>
              <w:autoSpaceDE w:val="0"/>
              <w:autoSpaceDN w:val="0"/>
              <w:adjustRightInd w:val="0"/>
              <w:jc w:val="center"/>
              <w:rPr>
                <w:sz w:val="20"/>
                <w:szCs w:val="20"/>
              </w:rPr>
            </w:pPr>
          </w:p>
        </w:tc>
        <w:tc>
          <w:tcPr>
            <w:tcW w:w="2155" w:type="dxa"/>
          </w:tcPr>
          <w:p w:rsidR="00AB3353" w:rsidRPr="00AB3353" w:rsidRDefault="00AB3353" w:rsidP="00AB3353">
            <w:pPr>
              <w:autoSpaceDE w:val="0"/>
              <w:autoSpaceDN w:val="0"/>
              <w:adjustRightInd w:val="0"/>
              <w:jc w:val="center"/>
              <w:rPr>
                <w:sz w:val="20"/>
                <w:szCs w:val="20"/>
              </w:rPr>
            </w:pPr>
          </w:p>
        </w:tc>
        <w:tc>
          <w:tcPr>
            <w:tcW w:w="748" w:type="dxa"/>
            <w:gridSpan w:val="2"/>
            <w:vAlign w:val="center"/>
          </w:tcPr>
          <w:p w:rsidR="00AB3353" w:rsidRPr="00AB3353" w:rsidRDefault="00AB3353" w:rsidP="00AB3353">
            <w:pPr>
              <w:autoSpaceDE w:val="0"/>
              <w:autoSpaceDN w:val="0"/>
              <w:adjustRightInd w:val="0"/>
              <w:jc w:val="center"/>
              <w:rPr>
                <w:sz w:val="20"/>
                <w:szCs w:val="20"/>
              </w:rPr>
            </w:pPr>
            <w:r w:rsidRPr="00AB3353">
              <w:rPr>
                <w:sz w:val="20"/>
                <w:szCs w:val="20"/>
              </w:rPr>
              <w:t>3</w:t>
            </w:r>
          </w:p>
        </w:tc>
        <w:tc>
          <w:tcPr>
            <w:tcW w:w="709" w:type="dxa"/>
          </w:tcPr>
          <w:p w:rsidR="00AB3353" w:rsidRPr="00AB3353" w:rsidRDefault="00AB3353" w:rsidP="00AB3353">
            <w:pPr>
              <w:autoSpaceDE w:val="0"/>
              <w:autoSpaceDN w:val="0"/>
              <w:adjustRightInd w:val="0"/>
              <w:jc w:val="center"/>
              <w:rPr>
                <w:sz w:val="20"/>
                <w:szCs w:val="20"/>
              </w:rPr>
            </w:pPr>
          </w:p>
          <w:p w:rsidR="00AB3353" w:rsidRPr="00AB3353" w:rsidRDefault="00AB3353" w:rsidP="00AB3353">
            <w:pPr>
              <w:autoSpaceDE w:val="0"/>
              <w:autoSpaceDN w:val="0"/>
              <w:adjustRightInd w:val="0"/>
              <w:jc w:val="center"/>
              <w:rPr>
                <w:sz w:val="20"/>
                <w:szCs w:val="20"/>
              </w:rPr>
            </w:pPr>
            <w:r w:rsidRPr="00AB3353">
              <w:rPr>
                <w:sz w:val="20"/>
                <w:szCs w:val="20"/>
              </w:rPr>
              <w:t>1</w:t>
            </w:r>
          </w:p>
        </w:tc>
        <w:tc>
          <w:tcPr>
            <w:tcW w:w="709"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1</w:t>
            </w:r>
          </w:p>
        </w:tc>
        <w:tc>
          <w:tcPr>
            <w:tcW w:w="850" w:type="dxa"/>
            <w:vAlign w:val="center"/>
          </w:tcPr>
          <w:p w:rsidR="00AB3353" w:rsidRPr="00AB3353" w:rsidRDefault="00AB3353" w:rsidP="00AB3353">
            <w:pPr>
              <w:autoSpaceDE w:val="0"/>
              <w:autoSpaceDN w:val="0"/>
              <w:adjustRightInd w:val="0"/>
              <w:jc w:val="center"/>
              <w:rPr>
                <w:sz w:val="20"/>
                <w:szCs w:val="20"/>
              </w:rPr>
            </w:pPr>
            <w:r w:rsidRPr="00AB3353">
              <w:rPr>
                <w:sz w:val="20"/>
                <w:szCs w:val="20"/>
              </w:rPr>
              <w:t>1</w:t>
            </w:r>
          </w:p>
        </w:tc>
      </w:tr>
    </w:tbl>
    <w:p w:rsidR="00AB3353" w:rsidRPr="00AB3353" w:rsidRDefault="00AB3353" w:rsidP="00AB3353">
      <w:pPr>
        <w:autoSpaceDE w:val="0"/>
        <w:autoSpaceDN w:val="0"/>
        <w:adjustRightInd w:val="0"/>
        <w:jc w:val="center"/>
        <w:outlineLvl w:val="1"/>
        <w:sectPr w:rsidR="00AB3353" w:rsidRPr="00AB3353" w:rsidSect="00CE697A">
          <w:pgSz w:w="16838" w:h="11906" w:orient="landscape"/>
          <w:pgMar w:top="851" w:right="851" w:bottom="851" w:left="1418" w:header="709" w:footer="709" w:gutter="0"/>
          <w:cols w:space="708"/>
          <w:docGrid w:linePitch="360"/>
        </w:sectPr>
      </w:pPr>
    </w:p>
    <w:p w:rsidR="00AB3353" w:rsidRPr="00AB3353" w:rsidRDefault="00AB3353" w:rsidP="00AB3353">
      <w:pPr>
        <w:autoSpaceDE w:val="0"/>
        <w:autoSpaceDN w:val="0"/>
        <w:adjustRightInd w:val="0"/>
        <w:jc w:val="center"/>
        <w:outlineLvl w:val="1"/>
      </w:pPr>
      <w:r w:rsidRPr="00AB3353">
        <w:lastRenderedPageBreak/>
        <w:t>Раздел IV</w:t>
      </w:r>
    </w:p>
    <w:p w:rsidR="00AB3353" w:rsidRPr="00AB3353" w:rsidRDefault="00AB3353" w:rsidP="00AB3353">
      <w:pPr>
        <w:autoSpaceDE w:val="0"/>
        <w:autoSpaceDN w:val="0"/>
        <w:adjustRightInd w:val="0"/>
        <w:jc w:val="center"/>
      </w:pPr>
      <w:r w:rsidRPr="00AB3353">
        <w:t>НОРМАТИВНОЕ ОБЕСПЕЧЕНИЕ ПРОГРАММЫ</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Принятие муниципальных правовых актов для достижения основной цели реализации Программы не требуется.</w:t>
      </w:r>
    </w:p>
    <w:p w:rsidR="00AB3353" w:rsidRPr="00AB3353" w:rsidRDefault="00AB3353" w:rsidP="00AB3353">
      <w:pPr>
        <w:autoSpaceDE w:val="0"/>
        <w:autoSpaceDN w:val="0"/>
        <w:adjustRightInd w:val="0"/>
        <w:ind w:firstLine="540"/>
        <w:jc w:val="both"/>
      </w:pPr>
    </w:p>
    <w:p w:rsidR="00AB3353" w:rsidRPr="00AB3353" w:rsidRDefault="00AB3353" w:rsidP="00AB3353">
      <w:pPr>
        <w:autoSpaceDE w:val="0"/>
        <w:autoSpaceDN w:val="0"/>
        <w:adjustRightInd w:val="0"/>
        <w:jc w:val="center"/>
        <w:outlineLvl w:val="1"/>
      </w:pPr>
      <w:r w:rsidRPr="00AB3353">
        <w:t>Раздел V</w:t>
      </w:r>
    </w:p>
    <w:p w:rsidR="00AB3353" w:rsidRPr="00AB3353" w:rsidRDefault="00AB3353" w:rsidP="00AB3353">
      <w:pPr>
        <w:autoSpaceDE w:val="0"/>
        <w:autoSpaceDN w:val="0"/>
        <w:adjustRightInd w:val="0"/>
        <w:jc w:val="center"/>
      </w:pPr>
      <w:r w:rsidRPr="00AB3353">
        <w:t>МЕХАНИЗМ РЕАЛИЗАЦИИ ПРОГРАММЫ, ОРГАНИЗАЦИЯ УПРАВЛЕНИЯ</w:t>
      </w:r>
    </w:p>
    <w:p w:rsidR="00AB3353" w:rsidRPr="00AB3353" w:rsidRDefault="00AB3353" w:rsidP="00AB3353">
      <w:pPr>
        <w:autoSpaceDE w:val="0"/>
        <w:autoSpaceDN w:val="0"/>
        <w:adjustRightInd w:val="0"/>
        <w:jc w:val="center"/>
      </w:pPr>
      <w:r w:rsidRPr="00AB3353">
        <w:t>ПРОГРАММОЙ И КОНТРОЛЬ ЗА ХОДОМ ЕЕ РЕАЛИЗАЦИИ</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Исполнители Программы:</w:t>
      </w:r>
    </w:p>
    <w:p w:rsidR="00AB3353" w:rsidRPr="00AB3353" w:rsidRDefault="00AB3353" w:rsidP="00AB3353">
      <w:pPr>
        <w:autoSpaceDE w:val="0"/>
        <w:autoSpaceDN w:val="0"/>
        <w:adjustRightInd w:val="0"/>
        <w:ind w:firstLine="540"/>
        <w:jc w:val="both"/>
      </w:pPr>
      <w:r w:rsidRPr="00AB3353">
        <w:t>- обеспечивают своевременную реализацию программных мероприятий, несут ответственность за их качественное исполнение;</w:t>
      </w:r>
    </w:p>
    <w:p w:rsidR="00AB3353" w:rsidRPr="00AB3353" w:rsidRDefault="00AB3353" w:rsidP="00AB3353">
      <w:pPr>
        <w:autoSpaceDE w:val="0"/>
        <w:autoSpaceDN w:val="0"/>
        <w:adjustRightInd w:val="0"/>
        <w:ind w:firstLine="540"/>
        <w:jc w:val="both"/>
      </w:pPr>
      <w:r w:rsidRPr="00AB3353">
        <w:t>- привлекают к реализации мероприятий Программы соисполнителей в установленном порядке;</w:t>
      </w:r>
    </w:p>
    <w:p w:rsidR="00AB3353" w:rsidRPr="00AB3353" w:rsidRDefault="00AB3353" w:rsidP="00AB3353">
      <w:pPr>
        <w:autoSpaceDE w:val="0"/>
        <w:autoSpaceDN w:val="0"/>
        <w:adjustRightInd w:val="0"/>
        <w:ind w:firstLine="540"/>
        <w:jc w:val="both"/>
      </w:pPr>
      <w:r w:rsidRPr="00AB3353">
        <w:t>- представляют отчеты о ходе реализации Программы ежеквартально до 10 числа следующего за отчетным кварталом месяца.</w:t>
      </w:r>
    </w:p>
    <w:p w:rsidR="00AB3353" w:rsidRPr="00AB3353" w:rsidRDefault="00AB3353" w:rsidP="00AB3353">
      <w:pPr>
        <w:autoSpaceDE w:val="0"/>
        <w:autoSpaceDN w:val="0"/>
        <w:adjustRightInd w:val="0"/>
        <w:ind w:firstLine="540"/>
        <w:jc w:val="both"/>
      </w:pPr>
      <w:r w:rsidRPr="00AB3353">
        <w:t>Итоговый отчет о реализации Программы составляет заместитель главы Усть-Ярульского сельсовета.</w:t>
      </w:r>
    </w:p>
    <w:p w:rsidR="00AB3353" w:rsidRPr="00AB3353" w:rsidRDefault="00AB3353" w:rsidP="00AB3353">
      <w:pPr>
        <w:autoSpaceDE w:val="0"/>
        <w:autoSpaceDN w:val="0"/>
        <w:adjustRightInd w:val="0"/>
        <w:ind w:firstLine="540"/>
        <w:jc w:val="both"/>
      </w:pPr>
      <w:r w:rsidRPr="00AB3353">
        <w:t>Общее управление реализацией Программы и оперативный контроль за ходом ее реализации осуществляет администрация Усть-Ярульского сельсовета,  которая:</w:t>
      </w:r>
    </w:p>
    <w:p w:rsidR="00AB3353" w:rsidRPr="00AB3353" w:rsidRDefault="00AB3353" w:rsidP="00AB3353">
      <w:pPr>
        <w:autoSpaceDE w:val="0"/>
        <w:autoSpaceDN w:val="0"/>
        <w:adjustRightInd w:val="0"/>
        <w:ind w:firstLine="540"/>
        <w:jc w:val="both"/>
      </w:pPr>
      <w:r w:rsidRPr="00AB3353">
        <w:t>- координирует деятельность исполнителей и соисполнителей Программы;</w:t>
      </w:r>
    </w:p>
    <w:p w:rsidR="00AB3353" w:rsidRPr="00AB3353" w:rsidRDefault="00AB3353" w:rsidP="00AB3353">
      <w:pPr>
        <w:autoSpaceDE w:val="0"/>
        <w:autoSpaceDN w:val="0"/>
        <w:adjustRightInd w:val="0"/>
        <w:ind w:firstLine="540"/>
        <w:jc w:val="both"/>
      </w:pPr>
      <w:r w:rsidRPr="00AB3353">
        <w:t>- организует ежеквартально сбор от исполнителей Программы отчетных материалов, их обобщение и подготовку информации о ходе реализации мероприятий Программы;</w:t>
      </w:r>
    </w:p>
    <w:p w:rsidR="00AB3353" w:rsidRPr="00AB3353" w:rsidRDefault="00AB3353" w:rsidP="00AB3353">
      <w:pPr>
        <w:autoSpaceDE w:val="0"/>
        <w:autoSpaceDN w:val="0"/>
        <w:adjustRightInd w:val="0"/>
        <w:ind w:firstLine="540"/>
        <w:jc w:val="both"/>
      </w:pPr>
      <w:r w:rsidRPr="00AB3353">
        <w:t>- готовит ежегодный отчет о ходе выполнения программных мероприятий;</w:t>
      </w:r>
    </w:p>
    <w:p w:rsidR="00AB3353" w:rsidRPr="00AB3353" w:rsidRDefault="00AB3353" w:rsidP="00AB3353">
      <w:pPr>
        <w:autoSpaceDE w:val="0"/>
        <w:autoSpaceDN w:val="0"/>
        <w:adjustRightInd w:val="0"/>
        <w:ind w:firstLine="540"/>
        <w:jc w:val="both"/>
      </w:pPr>
      <w:r w:rsidRPr="00AB3353">
        <w:t>- ежегодно вносит уточнения в Программу.</w:t>
      </w:r>
    </w:p>
    <w:p w:rsidR="00AB3353" w:rsidRPr="00AB3353" w:rsidRDefault="00AB3353" w:rsidP="00AB3353">
      <w:pPr>
        <w:autoSpaceDE w:val="0"/>
        <w:autoSpaceDN w:val="0"/>
        <w:adjustRightInd w:val="0"/>
        <w:jc w:val="center"/>
        <w:outlineLvl w:val="1"/>
      </w:pPr>
    </w:p>
    <w:p w:rsidR="00AB3353" w:rsidRPr="00AB3353" w:rsidRDefault="00AB3353" w:rsidP="00AB3353">
      <w:pPr>
        <w:autoSpaceDE w:val="0"/>
        <w:autoSpaceDN w:val="0"/>
        <w:adjustRightInd w:val="0"/>
        <w:jc w:val="center"/>
        <w:outlineLvl w:val="1"/>
      </w:pPr>
    </w:p>
    <w:p w:rsidR="00AB3353" w:rsidRPr="00AB3353" w:rsidRDefault="00AB3353" w:rsidP="00AB3353">
      <w:pPr>
        <w:autoSpaceDE w:val="0"/>
        <w:autoSpaceDN w:val="0"/>
        <w:adjustRightInd w:val="0"/>
        <w:jc w:val="center"/>
        <w:outlineLvl w:val="1"/>
      </w:pPr>
      <w:r w:rsidRPr="00AB3353">
        <w:t>Раздел VI</w:t>
      </w:r>
    </w:p>
    <w:p w:rsidR="00AB3353" w:rsidRPr="00AB3353" w:rsidRDefault="00AB3353" w:rsidP="00AB3353">
      <w:pPr>
        <w:autoSpaceDE w:val="0"/>
        <w:autoSpaceDN w:val="0"/>
        <w:adjustRightInd w:val="0"/>
        <w:jc w:val="center"/>
      </w:pPr>
      <w:r w:rsidRPr="00AB3353">
        <w:t>ОЦЕНКА ЭФФЕКТИВНОСТИ ОТ РЕАЛИЗАЦИИ ПРОГРАММЫ</w:t>
      </w:r>
    </w:p>
    <w:p w:rsidR="00AB3353" w:rsidRPr="00AB3353" w:rsidRDefault="00AB3353" w:rsidP="00AB3353">
      <w:pPr>
        <w:autoSpaceDE w:val="0"/>
        <w:autoSpaceDN w:val="0"/>
        <w:adjustRightInd w:val="0"/>
        <w:jc w:val="center"/>
      </w:pPr>
    </w:p>
    <w:p w:rsidR="00AB3353" w:rsidRPr="00AB3353" w:rsidRDefault="00AB3353" w:rsidP="00AB3353">
      <w:pPr>
        <w:autoSpaceDE w:val="0"/>
        <w:autoSpaceDN w:val="0"/>
        <w:adjustRightInd w:val="0"/>
        <w:ind w:firstLine="540"/>
        <w:jc w:val="both"/>
      </w:pPr>
      <w:r w:rsidRPr="00AB3353">
        <w:t>Для оценки эффективности реализации Программы на территории поселения ежегодно проводится мониторинг в сфере профилактики терроризма и экстремизма. Результаты мониторинга представляются в администрацию Усть-Ярульского сельсовета.</w:t>
      </w:r>
    </w:p>
    <w:p w:rsidR="00AB3353" w:rsidRPr="00AB3353" w:rsidRDefault="00AB3353" w:rsidP="00AB3353">
      <w:pPr>
        <w:autoSpaceDE w:val="0"/>
        <w:autoSpaceDN w:val="0"/>
        <w:adjustRightInd w:val="0"/>
        <w:ind w:firstLine="540"/>
        <w:jc w:val="both"/>
      </w:pPr>
      <w:r w:rsidRPr="00AB3353">
        <w:t>Бюджетная эффективность Программы определяется как степень реализации расходных обязательств и рассчитывается по формуле</w:t>
      </w:r>
    </w:p>
    <w:p w:rsidR="00AB3353" w:rsidRPr="00AB3353" w:rsidRDefault="00AB3353" w:rsidP="00AB3353">
      <w:pPr>
        <w:autoSpaceDE w:val="0"/>
        <w:autoSpaceDN w:val="0"/>
        <w:adjustRightInd w:val="0"/>
        <w:ind w:firstLine="540"/>
        <w:jc w:val="both"/>
      </w:pPr>
    </w:p>
    <w:p w:rsidR="00AB3353" w:rsidRPr="00AB3353" w:rsidRDefault="00AB3353" w:rsidP="00AB3353">
      <w:pPr>
        <w:autoSpaceDE w:val="0"/>
        <w:autoSpaceDN w:val="0"/>
        <w:adjustRightInd w:val="0"/>
        <w:rPr>
          <w:sz w:val="20"/>
          <w:szCs w:val="20"/>
        </w:rPr>
      </w:pPr>
      <w:r w:rsidRPr="00AB3353">
        <w:rPr>
          <w:sz w:val="20"/>
          <w:szCs w:val="20"/>
        </w:rPr>
        <w:t xml:space="preserve">                                                                    </w:t>
      </w:r>
      <w:r w:rsidRPr="00AB3353">
        <w:rPr>
          <w:sz w:val="28"/>
          <w:szCs w:val="28"/>
        </w:rPr>
        <w:t>Ф</w:t>
      </w:r>
      <w:r w:rsidRPr="00AB3353">
        <w:rPr>
          <w:sz w:val="20"/>
          <w:szCs w:val="20"/>
        </w:rPr>
        <w:t xml:space="preserve"> факт.</w:t>
      </w:r>
    </w:p>
    <w:p w:rsidR="00AB3353" w:rsidRPr="00AB3353" w:rsidRDefault="00AB3353" w:rsidP="00AB3353">
      <w:pPr>
        <w:autoSpaceDE w:val="0"/>
        <w:autoSpaceDN w:val="0"/>
        <w:adjustRightInd w:val="0"/>
      </w:pPr>
      <w:r w:rsidRPr="00AB3353">
        <w:t xml:space="preserve">                                    Э</w:t>
      </w:r>
      <w:r w:rsidRPr="00AB3353">
        <w:rPr>
          <w:sz w:val="20"/>
          <w:szCs w:val="20"/>
        </w:rPr>
        <w:t xml:space="preserve"> бюдж</w:t>
      </w:r>
      <w:r w:rsidRPr="00AB3353">
        <w:t>. =   -------------    х 100,</w:t>
      </w:r>
    </w:p>
    <w:p w:rsidR="00AB3353" w:rsidRPr="00AB3353" w:rsidRDefault="00AB3353" w:rsidP="00AB3353">
      <w:pPr>
        <w:autoSpaceDE w:val="0"/>
        <w:autoSpaceDN w:val="0"/>
        <w:adjustRightInd w:val="0"/>
      </w:pPr>
      <w:r w:rsidRPr="00AB3353">
        <w:t xml:space="preserve">                                                        </w:t>
      </w:r>
      <w:r w:rsidRPr="00AB3353">
        <w:rPr>
          <w:sz w:val="28"/>
          <w:szCs w:val="28"/>
        </w:rPr>
        <w:t xml:space="preserve"> Ф</w:t>
      </w:r>
      <w:r w:rsidRPr="00AB3353">
        <w:t xml:space="preserve"> </w:t>
      </w:r>
      <w:r w:rsidRPr="00AB3353">
        <w:rPr>
          <w:sz w:val="20"/>
          <w:szCs w:val="20"/>
        </w:rPr>
        <w:t>пл</w:t>
      </w:r>
      <w:r w:rsidRPr="00AB3353">
        <w:t xml:space="preserve">.  </w:t>
      </w:r>
    </w:p>
    <w:p w:rsidR="00AB3353" w:rsidRPr="00AB3353" w:rsidRDefault="00AB3353" w:rsidP="00AB3353">
      <w:pPr>
        <w:autoSpaceDE w:val="0"/>
        <w:autoSpaceDN w:val="0"/>
        <w:adjustRightInd w:val="0"/>
      </w:pPr>
    </w:p>
    <w:p w:rsidR="00AB3353" w:rsidRPr="00AB3353" w:rsidRDefault="00AB3353" w:rsidP="00AB3353">
      <w:pPr>
        <w:autoSpaceDE w:val="0"/>
        <w:autoSpaceDN w:val="0"/>
        <w:adjustRightInd w:val="0"/>
      </w:pPr>
      <w:r w:rsidRPr="00AB3353">
        <w:t xml:space="preserve">    где Э</w:t>
      </w:r>
      <w:r w:rsidRPr="00AB3353">
        <w:rPr>
          <w:sz w:val="20"/>
          <w:szCs w:val="20"/>
        </w:rPr>
        <w:t xml:space="preserve"> бюдж</w:t>
      </w:r>
      <w:r w:rsidRPr="00AB3353">
        <w:t>.    - бюджетная эффективность Программы;</w:t>
      </w:r>
    </w:p>
    <w:p w:rsidR="00AB3353" w:rsidRPr="00AB3353" w:rsidRDefault="00AB3353" w:rsidP="00AB3353">
      <w:pPr>
        <w:autoSpaceDE w:val="0"/>
        <w:autoSpaceDN w:val="0"/>
        <w:adjustRightInd w:val="0"/>
      </w:pPr>
      <w:r w:rsidRPr="00AB3353">
        <w:t xml:space="preserve">         </w:t>
      </w:r>
    </w:p>
    <w:p w:rsidR="00AB3353" w:rsidRPr="00AB3353" w:rsidRDefault="00AB3353" w:rsidP="00AB3353">
      <w:pPr>
        <w:autoSpaceDE w:val="0"/>
        <w:autoSpaceDN w:val="0"/>
        <w:adjustRightInd w:val="0"/>
      </w:pPr>
      <w:r w:rsidRPr="00AB3353">
        <w:t xml:space="preserve">   </w:t>
      </w:r>
      <w:r w:rsidRPr="00AB3353">
        <w:rPr>
          <w:sz w:val="28"/>
          <w:szCs w:val="28"/>
        </w:rPr>
        <w:t xml:space="preserve"> Ф</w:t>
      </w:r>
      <w:r w:rsidRPr="00AB3353">
        <w:t xml:space="preserve"> </w:t>
      </w:r>
      <w:r w:rsidRPr="00AB3353">
        <w:rPr>
          <w:sz w:val="20"/>
          <w:szCs w:val="20"/>
        </w:rPr>
        <w:t>факт</w:t>
      </w:r>
      <w:r w:rsidRPr="00AB3353">
        <w:t>. - фактическое использование средств;</w:t>
      </w:r>
    </w:p>
    <w:p w:rsidR="00AB3353" w:rsidRPr="00AB3353" w:rsidRDefault="00AB3353" w:rsidP="00AB3353">
      <w:pPr>
        <w:autoSpaceDE w:val="0"/>
        <w:autoSpaceDN w:val="0"/>
        <w:adjustRightInd w:val="0"/>
      </w:pPr>
      <w:r w:rsidRPr="00AB3353">
        <w:t xml:space="preserve">     </w:t>
      </w:r>
    </w:p>
    <w:p w:rsidR="00AB3353" w:rsidRPr="00AB3353" w:rsidRDefault="00AB3353" w:rsidP="00AB3353">
      <w:pPr>
        <w:autoSpaceDE w:val="0"/>
        <w:autoSpaceDN w:val="0"/>
        <w:adjustRightInd w:val="0"/>
      </w:pPr>
      <w:r w:rsidRPr="00AB3353">
        <w:rPr>
          <w:sz w:val="28"/>
          <w:szCs w:val="28"/>
        </w:rPr>
        <w:t xml:space="preserve">    Ф</w:t>
      </w:r>
      <w:r w:rsidRPr="00AB3353">
        <w:rPr>
          <w:sz w:val="20"/>
          <w:szCs w:val="20"/>
        </w:rPr>
        <w:t xml:space="preserve"> пл.</w:t>
      </w:r>
      <w:r w:rsidRPr="00AB3353">
        <w:t xml:space="preserve">  - планируемое использование средств.</w:t>
      </w:r>
    </w:p>
    <w:p w:rsidR="00AB3353" w:rsidRPr="00AB3353" w:rsidRDefault="00AB3353" w:rsidP="00AB3353">
      <w:pPr>
        <w:autoSpaceDE w:val="0"/>
        <w:autoSpaceDN w:val="0"/>
        <w:adjustRightInd w:val="0"/>
      </w:pPr>
    </w:p>
    <w:p w:rsidR="00AB3353" w:rsidRDefault="00AB3353" w:rsidP="00AB3353">
      <w:pPr>
        <w:autoSpaceDE w:val="0"/>
        <w:autoSpaceDN w:val="0"/>
        <w:adjustRightInd w:val="0"/>
        <w:rPr>
          <w:rFonts w:ascii="Courier New" w:hAnsi="Courier New" w:cs="Courier New"/>
          <w:sz w:val="20"/>
          <w:szCs w:val="20"/>
        </w:rPr>
      </w:pPr>
      <w:r w:rsidRPr="00AB3353">
        <w:rPr>
          <w:rFonts w:ascii="Courier New" w:hAnsi="Courier New" w:cs="Courier New"/>
          <w:sz w:val="20"/>
          <w:szCs w:val="20"/>
        </w:rPr>
        <w:t xml:space="preserve">     </w:t>
      </w:r>
    </w:p>
    <w:p w:rsidR="00AB3353" w:rsidRDefault="00AB3353" w:rsidP="00AB3353">
      <w:pPr>
        <w:autoSpaceDE w:val="0"/>
        <w:autoSpaceDN w:val="0"/>
        <w:adjustRightInd w:val="0"/>
        <w:rPr>
          <w:rFonts w:ascii="Courier New" w:hAnsi="Courier New" w:cs="Courier New"/>
          <w:sz w:val="20"/>
          <w:szCs w:val="20"/>
        </w:rPr>
      </w:pPr>
    </w:p>
    <w:p w:rsidR="00AB3353" w:rsidRDefault="00AB3353" w:rsidP="00AB3353">
      <w:pPr>
        <w:autoSpaceDE w:val="0"/>
        <w:autoSpaceDN w:val="0"/>
        <w:adjustRightInd w:val="0"/>
        <w:rPr>
          <w:rFonts w:ascii="Courier New" w:hAnsi="Courier New" w:cs="Courier New"/>
          <w:sz w:val="20"/>
          <w:szCs w:val="20"/>
        </w:rPr>
      </w:pPr>
    </w:p>
    <w:p w:rsidR="00AB3353" w:rsidRDefault="00AB3353" w:rsidP="00AB3353">
      <w:pPr>
        <w:autoSpaceDE w:val="0"/>
        <w:autoSpaceDN w:val="0"/>
        <w:adjustRightInd w:val="0"/>
        <w:rPr>
          <w:rFonts w:ascii="Courier New" w:hAnsi="Courier New" w:cs="Courier New"/>
          <w:sz w:val="20"/>
          <w:szCs w:val="20"/>
        </w:rPr>
      </w:pPr>
    </w:p>
    <w:p w:rsidR="00AB3353" w:rsidRDefault="00AB3353" w:rsidP="00AB3353">
      <w:pPr>
        <w:autoSpaceDE w:val="0"/>
        <w:autoSpaceDN w:val="0"/>
        <w:adjustRightInd w:val="0"/>
        <w:rPr>
          <w:rFonts w:ascii="Courier New" w:hAnsi="Courier New" w:cs="Courier New"/>
          <w:sz w:val="20"/>
          <w:szCs w:val="20"/>
        </w:rPr>
      </w:pPr>
    </w:p>
    <w:p w:rsidR="00AB3353" w:rsidRPr="00AB3353" w:rsidRDefault="00AB3353" w:rsidP="00AB3353">
      <w:pPr>
        <w:autoSpaceDE w:val="0"/>
        <w:autoSpaceDN w:val="0"/>
        <w:adjustRightInd w:val="0"/>
        <w:rPr>
          <w:rFonts w:ascii="Courier New" w:hAnsi="Courier New" w:cs="Courier New"/>
          <w:sz w:val="20"/>
          <w:szCs w:val="20"/>
        </w:rPr>
      </w:pPr>
    </w:p>
    <w:p w:rsidR="00AB3353" w:rsidRPr="00AB3353" w:rsidRDefault="00AB3353" w:rsidP="00AB3353"/>
    <w:tbl>
      <w:tblPr>
        <w:tblW w:w="9789" w:type="dxa"/>
        <w:tblLayout w:type="fixed"/>
        <w:tblCellMar>
          <w:left w:w="0" w:type="dxa"/>
          <w:right w:w="0" w:type="dxa"/>
        </w:tblCellMar>
        <w:tblLook w:val="0000" w:firstRow="0" w:lastRow="0" w:firstColumn="0" w:lastColumn="0" w:noHBand="0" w:noVBand="0"/>
      </w:tblPr>
      <w:tblGrid>
        <w:gridCol w:w="1059"/>
        <w:gridCol w:w="698"/>
        <w:gridCol w:w="1059"/>
        <w:gridCol w:w="1059"/>
        <w:gridCol w:w="1059"/>
        <w:gridCol w:w="1059"/>
        <w:gridCol w:w="215"/>
        <w:gridCol w:w="844"/>
        <w:gridCol w:w="59"/>
        <w:gridCol w:w="846"/>
        <w:gridCol w:w="35"/>
        <w:gridCol w:w="1230"/>
        <w:gridCol w:w="567"/>
      </w:tblGrid>
      <w:tr w:rsidR="00AB3353" w:rsidRPr="00AB3353" w:rsidTr="001F2059">
        <w:trPr>
          <w:gridAfter w:val="4"/>
          <w:wAfter w:w="566" w:type="dxa"/>
          <w:trHeight w:val="1023"/>
        </w:trPr>
        <w:tc>
          <w:tcPr>
            <w:tcW w:w="1059" w:type="dxa"/>
            <w:tcBorders>
              <w:top w:val="nil"/>
              <w:left w:val="nil"/>
              <w:bottom w:val="nil"/>
              <w:right w:val="nil"/>
            </w:tcBorders>
            <w:noWrap/>
            <w:vAlign w:val="bottom"/>
          </w:tcPr>
          <w:p w:rsidR="00AB3353" w:rsidRPr="00AB3353" w:rsidRDefault="00AB3353" w:rsidP="00AB3353">
            <w:pPr>
              <w:rPr>
                <w:sz w:val="20"/>
                <w:szCs w:val="20"/>
              </w:rPr>
            </w:pPr>
          </w:p>
        </w:tc>
        <w:tc>
          <w:tcPr>
            <w:tcW w:w="698" w:type="dxa"/>
            <w:tcBorders>
              <w:top w:val="nil"/>
              <w:left w:val="nil"/>
              <w:bottom w:val="nil"/>
              <w:right w:val="nil"/>
            </w:tcBorders>
            <w:noWrap/>
            <w:vAlign w:val="bottom"/>
          </w:tcPr>
          <w:p w:rsidR="00AB3353" w:rsidRPr="00AB3353" w:rsidRDefault="00AB3353" w:rsidP="00AB3353">
            <w:pPr>
              <w:rPr>
                <w:sz w:val="20"/>
                <w:szCs w:val="20"/>
              </w:rPr>
            </w:pPr>
          </w:p>
        </w:tc>
        <w:tc>
          <w:tcPr>
            <w:tcW w:w="1059" w:type="dxa"/>
            <w:tcBorders>
              <w:top w:val="nil"/>
              <w:left w:val="nil"/>
              <w:bottom w:val="nil"/>
              <w:right w:val="nil"/>
            </w:tcBorders>
            <w:noWrap/>
            <w:vAlign w:val="bottom"/>
          </w:tcPr>
          <w:p w:rsidR="00AB3353" w:rsidRPr="00AB3353" w:rsidRDefault="00AB3353" w:rsidP="00AB3353">
            <w:pPr>
              <w:rPr>
                <w:rFonts w:ascii="Arial" w:hAnsi="Arial"/>
                <w:sz w:val="20"/>
                <w:szCs w:val="20"/>
              </w:rPr>
            </w:pPr>
          </w:p>
          <w:p w:rsidR="00AB3353" w:rsidRPr="00AB3353" w:rsidRDefault="00AB3353" w:rsidP="00AB3353">
            <w:pPr>
              <w:rPr>
                <w:rFonts w:ascii="Arial" w:hAnsi="Arial"/>
                <w:sz w:val="20"/>
                <w:szCs w:val="20"/>
              </w:rPr>
            </w:pPr>
          </w:p>
        </w:tc>
        <w:tc>
          <w:tcPr>
            <w:tcW w:w="1059" w:type="dxa"/>
            <w:tcBorders>
              <w:top w:val="nil"/>
              <w:left w:val="nil"/>
              <w:bottom w:val="nil"/>
              <w:right w:val="nil"/>
            </w:tcBorders>
            <w:noWrap/>
            <w:vAlign w:val="bottom"/>
          </w:tcPr>
          <w:p w:rsidR="00AB3353" w:rsidRPr="00AB3353" w:rsidRDefault="00AB3353" w:rsidP="00AB3353">
            <w:pPr>
              <w:rPr>
                <w:sz w:val="20"/>
                <w:szCs w:val="20"/>
              </w:rPr>
            </w:pPr>
          </w:p>
        </w:tc>
        <w:tc>
          <w:tcPr>
            <w:tcW w:w="1059" w:type="dxa"/>
            <w:tcBorders>
              <w:top w:val="nil"/>
              <w:left w:val="nil"/>
              <w:bottom w:val="nil"/>
              <w:right w:val="nil"/>
            </w:tcBorders>
            <w:noWrap/>
            <w:vAlign w:val="bottom"/>
          </w:tcPr>
          <w:p w:rsidR="00AB3353" w:rsidRPr="00AB3353" w:rsidRDefault="00AB3353" w:rsidP="00AB3353">
            <w:pPr>
              <w:rPr>
                <w:sz w:val="20"/>
                <w:szCs w:val="20"/>
              </w:rPr>
            </w:pPr>
            <w:r w:rsidRPr="00AB3353">
              <w:rPr>
                <w:noProof/>
                <w:sz w:val="20"/>
                <w:szCs w:val="20"/>
              </w:rPr>
              <w:drawing>
                <wp:anchor distT="0" distB="0" distL="114300" distR="114300" simplePos="0" relativeHeight="251664384" behindDoc="0" locked="0" layoutInCell="1" allowOverlap="1" wp14:anchorId="563CE3FD" wp14:editId="79035742">
                  <wp:simplePos x="0" y="0"/>
                  <wp:positionH relativeFrom="column">
                    <wp:posOffset>143510</wp:posOffset>
                  </wp:positionH>
                  <wp:positionV relativeFrom="paragraph">
                    <wp:posOffset>-147955</wp:posOffset>
                  </wp:positionV>
                  <wp:extent cx="584835" cy="714375"/>
                  <wp:effectExtent l="0" t="0" r="571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53" w:type="dxa"/>
            <w:tcBorders>
              <w:top w:val="nil"/>
              <w:left w:val="nil"/>
              <w:bottom w:val="nil"/>
              <w:right w:val="nil"/>
            </w:tcBorders>
            <w:noWrap/>
            <w:vAlign w:val="bottom"/>
          </w:tcPr>
          <w:p w:rsidR="00AB3353" w:rsidRPr="00AB3353" w:rsidRDefault="00AB3353" w:rsidP="00AB3353">
            <w:pPr>
              <w:rPr>
                <w:sz w:val="20"/>
                <w:szCs w:val="20"/>
              </w:rPr>
            </w:pPr>
          </w:p>
        </w:tc>
        <w:tc>
          <w:tcPr>
            <w:tcW w:w="215" w:type="dxa"/>
            <w:tcBorders>
              <w:top w:val="nil"/>
              <w:left w:val="nil"/>
              <w:bottom w:val="nil"/>
              <w:right w:val="nil"/>
            </w:tcBorders>
            <w:noWrap/>
            <w:vAlign w:val="bottom"/>
          </w:tcPr>
          <w:p w:rsidR="00AB3353" w:rsidRPr="00AB3353" w:rsidRDefault="00AB3353" w:rsidP="00AB3353">
            <w:pPr>
              <w:rPr>
                <w:sz w:val="20"/>
                <w:szCs w:val="20"/>
              </w:rPr>
            </w:pPr>
          </w:p>
        </w:tc>
        <w:tc>
          <w:tcPr>
            <w:tcW w:w="903" w:type="dxa"/>
            <w:gridSpan w:val="2"/>
            <w:tcBorders>
              <w:top w:val="nil"/>
              <w:left w:val="nil"/>
              <w:bottom w:val="nil"/>
              <w:right w:val="nil"/>
            </w:tcBorders>
            <w:noWrap/>
            <w:vAlign w:val="bottom"/>
          </w:tcPr>
          <w:p w:rsidR="00AB3353" w:rsidRPr="00AB3353" w:rsidRDefault="00AB3353" w:rsidP="00AB3353">
            <w:pPr>
              <w:rPr>
                <w:sz w:val="20"/>
                <w:szCs w:val="20"/>
              </w:rPr>
            </w:pPr>
          </w:p>
        </w:tc>
      </w:tr>
      <w:tr w:rsidR="00AB3353" w:rsidRPr="00AB3353" w:rsidTr="001F2059">
        <w:trPr>
          <w:gridAfter w:val="1"/>
          <w:wAfter w:w="567" w:type="dxa"/>
          <w:trHeight w:val="352"/>
        </w:trPr>
        <w:tc>
          <w:tcPr>
            <w:tcW w:w="9222" w:type="dxa"/>
            <w:gridSpan w:val="12"/>
            <w:tcBorders>
              <w:top w:val="nil"/>
              <w:left w:val="nil"/>
              <w:bottom w:val="nil"/>
              <w:right w:val="nil"/>
            </w:tcBorders>
            <w:noWrap/>
            <w:vAlign w:val="bottom"/>
          </w:tcPr>
          <w:p w:rsidR="00AB3353" w:rsidRPr="00AB3353" w:rsidRDefault="00AB3353" w:rsidP="00AB3353">
            <w:pPr>
              <w:jc w:val="center"/>
              <w:rPr>
                <w:b/>
                <w:caps/>
                <w:sz w:val="32"/>
                <w:szCs w:val="36"/>
              </w:rPr>
            </w:pPr>
            <w:r w:rsidRPr="00AB3353">
              <w:rPr>
                <w:rFonts w:hint="eastAsia"/>
                <w:b/>
                <w:caps/>
                <w:sz w:val="32"/>
                <w:szCs w:val="36"/>
              </w:rPr>
              <w:t>Администрация</w:t>
            </w:r>
            <w:r w:rsidRPr="00AB3353">
              <w:rPr>
                <w:b/>
                <w:caps/>
                <w:sz w:val="32"/>
                <w:szCs w:val="36"/>
              </w:rPr>
              <w:t xml:space="preserve">  </w:t>
            </w:r>
          </w:p>
        </w:tc>
      </w:tr>
      <w:tr w:rsidR="00AB3353" w:rsidRPr="00AB3353" w:rsidTr="001F2059">
        <w:trPr>
          <w:gridAfter w:val="1"/>
          <w:wAfter w:w="567" w:type="dxa"/>
          <w:trHeight w:val="352"/>
        </w:trPr>
        <w:tc>
          <w:tcPr>
            <w:tcW w:w="9222" w:type="dxa"/>
            <w:gridSpan w:val="12"/>
            <w:tcBorders>
              <w:top w:val="nil"/>
              <w:left w:val="nil"/>
              <w:bottom w:val="nil"/>
              <w:right w:val="nil"/>
            </w:tcBorders>
            <w:noWrap/>
            <w:vAlign w:val="bottom"/>
          </w:tcPr>
          <w:p w:rsidR="00AB3353" w:rsidRPr="00AB3353" w:rsidRDefault="00AB3353" w:rsidP="00AB3353">
            <w:pPr>
              <w:jc w:val="center"/>
              <w:rPr>
                <w:sz w:val="32"/>
                <w:szCs w:val="32"/>
              </w:rPr>
            </w:pPr>
            <w:r w:rsidRPr="00AB3353">
              <w:rPr>
                <w:sz w:val="32"/>
                <w:szCs w:val="32"/>
              </w:rPr>
              <w:t xml:space="preserve">Усть-Ярульского сельсовета </w:t>
            </w:r>
          </w:p>
          <w:p w:rsidR="00AB3353" w:rsidRPr="00AB3353" w:rsidRDefault="00AB3353" w:rsidP="00AB3353">
            <w:pPr>
              <w:jc w:val="center"/>
              <w:rPr>
                <w:sz w:val="32"/>
                <w:szCs w:val="32"/>
              </w:rPr>
            </w:pPr>
            <w:r w:rsidRPr="00AB3353">
              <w:rPr>
                <w:sz w:val="32"/>
                <w:szCs w:val="32"/>
              </w:rPr>
              <w:t>Ирбейского района Красноярского края</w:t>
            </w:r>
          </w:p>
        </w:tc>
      </w:tr>
      <w:tr w:rsidR="00AB3353" w:rsidRPr="00AB3353" w:rsidTr="001F2059">
        <w:trPr>
          <w:gridAfter w:val="1"/>
          <w:wAfter w:w="567" w:type="dxa"/>
          <w:trHeight w:val="920"/>
        </w:trPr>
        <w:tc>
          <w:tcPr>
            <w:tcW w:w="9222" w:type="dxa"/>
            <w:gridSpan w:val="12"/>
            <w:tcBorders>
              <w:top w:val="nil"/>
              <w:left w:val="nil"/>
              <w:bottom w:val="nil"/>
              <w:right w:val="nil"/>
            </w:tcBorders>
            <w:noWrap/>
            <w:vAlign w:val="bottom"/>
          </w:tcPr>
          <w:p w:rsidR="00AB3353" w:rsidRPr="00AB3353" w:rsidRDefault="00AB3353" w:rsidP="00AB3353">
            <w:pPr>
              <w:jc w:val="center"/>
              <w:rPr>
                <w:sz w:val="48"/>
                <w:szCs w:val="48"/>
              </w:rPr>
            </w:pPr>
            <w:r w:rsidRPr="00AB3353">
              <w:rPr>
                <w:rFonts w:hint="eastAsia"/>
                <w:sz w:val="48"/>
                <w:szCs w:val="48"/>
              </w:rPr>
              <w:t>ПОСТАНОВЛЕНИЕ</w:t>
            </w:r>
          </w:p>
        </w:tc>
      </w:tr>
      <w:tr w:rsidR="00AB3353" w:rsidRPr="00AB3353" w:rsidTr="001F2059">
        <w:trPr>
          <w:gridAfter w:val="4"/>
          <w:wAfter w:w="566" w:type="dxa"/>
          <w:trHeight w:val="326"/>
        </w:trPr>
        <w:tc>
          <w:tcPr>
            <w:tcW w:w="1059" w:type="dxa"/>
            <w:tcBorders>
              <w:top w:val="nil"/>
              <w:left w:val="nil"/>
              <w:bottom w:val="nil"/>
              <w:right w:val="nil"/>
            </w:tcBorders>
            <w:noWrap/>
            <w:vAlign w:val="bottom"/>
          </w:tcPr>
          <w:p w:rsidR="00AB3353" w:rsidRPr="00AB3353" w:rsidRDefault="00AB3353" w:rsidP="00AB3353">
            <w:pPr>
              <w:rPr>
                <w:sz w:val="28"/>
                <w:szCs w:val="28"/>
              </w:rPr>
            </w:pPr>
          </w:p>
        </w:tc>
        <w:tc>
          <w:tcPr>
            <w:tcW w:w="698" w:type="dxa"/>
            <w:tcBorders>
              <w:top w:val="nil"/>
              <w:left w:val="nil"/>
              <w:bottom w:val="nil"/>
              <w:right w:val="nil"/>
            </w:tcBorders>
            <w:noWrap/>
            <w:vAlign w:val="bottom"/>
          </w:tcPr>
          <w:p w:rsidR="00AB3353" w:rsidRPr="00AB3353" w:rsidRDefault="00AB3353" w:rsidP="00AB3353">
            <w:pPr>
              <w:rPr>
                <w:sz w:val="28"/>
                <w:szCs w:val="28"/>
              </w:rPr>
            </w:pPr>
          </w:p>
        </w:tc>
        <w:tc>
          <w:tcPr>
            <w:tcW w:w="1059" w:type="dxa"/>
            <w:tcBorders>
              <w:top w:val="nil"/>
              <w:left w:val="nil"/>
              <w:bottom w:val="nil"/>
              <w:right w:val="nil"/>
            </w:tcBorders>
            <w:noWrap/>
            <w:vAlign w:val="bottom"/>
          </w:tcPr>
          <w:p w:rsidR="00AB3353" w:rsidRPr="00AB3353" w:rsidRDefault="00AB3353" w:rsidP="00AB3353">
            <w:pPr>
              <w:rPr>
                <w:sz w:val="28"/>
                <w:szCs w:val="28"/>
              </w:rPr>
            </w:pPr>
          </w:p>
        </w:tc>
        <w:tc>
          <w:tcPr>
            <w:tcW w:w="1059" w:type="dxa"/>
            <w:tcBorders>
              <w:top w:val="nil"/>
              <w:left w:val="nil"/>
              <w:bottom w:val="nil"/>
              <w:right w:val="nil"/>
            </w:tcBorders>
            <w:noWrap/>
            <w:vAlign w:val="bottom"/>
          </w:tcPr>
          <w:p w:rsidR="00AB3353" w:rsidRPr="00AB3353" w:rsidRDefault="00AB3353" w:rsidP="00AB3353">
            <w:pPr>
              <w:rPr>
                <w:sz w:val="28"/>
                <w:szCs w:val="28"/>
              </w:rPr>
            </w:pPr>
          </w:p>
        </w:tc>
        <w:tc>
          <w:tcPr>
            <w:tcW w:w="1059" w:type="dxa"/>
            <w:tcBorders>
              <w:top w:val="nil"/>
              <w:left w:val="nil"/>
              <w:bottom w:val="nil"/>
              <w:right w:val="nil"/>
            </w:tcBorders>
            <w:noWrap/>
            <w:vAlign w:val="bottom"/>
          </w:tcPr>
          <w:p w:rsidR="00AB3353" w:rsidRPr="00AB3353" w:rsidRDefault="00AB3353" w:rsidP="00AB3353">
            <w:pPr>
              <w:rPr>
                <w:sz w:val="28"/>
                <w:szCs w:val="28"/>
              </w:rPr>
            </w:pPr>
          </w:p>
        </w:tc>
        <w:tc>
          <w:tcPr>
            <w:tcW w:w="1053" w:type="dxa"/>
            <w:tcBorders>
              <w:top w:val="nil"/>
              <w:left w:val="nil"/>
              <w:bottom w:val="nil"/>
              <w:right w:val="nil"/>
            </w:tcBorders>
            <w:noWrap/>
            <w:vAlign w:val="bottom"/>
          </w:tcPr>
          <w:p w:rsidR="00AB3353" w:rsidRPr="00AB3353" w:rsidRDefault="00AB3353" w:rsidP="00AB3353">
            <w:pPr>
              <w:rPr>
                <w:sz w:val="28"/>
                <w:szCs w:val="28"/>
              </w:rPr>
            </w:pPr>
          </w:p>
        </w:tc>
        <w:tc>
          <w:tcPr>
            <w:tcW w:w="215" w:type="dxa"/>
            <w:tcBorders>
              <w:top w:val="nil"/>
              <w:left w:val="nil"/>
              <w:bottom w:val="nil"/>
              <w:right w:val="nil"/>
            </w:tcBorders>
            <w:noWrap/>
            <w:vAlign w:val="bottom"/>
          </w:tcPr>
          <w:p w:rsidR="00AB3353" w:rsidRPr="00AB3353" w:rsidRDefault="00AB3353" w:rsidP="00AB3353">
            <w:pPr>
              <w:rPr>
                <w:sz w:val="28"/>
                <w:szCs w:val="28"/>
              </w:rPr>
            </w:pPr>
          </w:p>
        </w:tc>
        <w:tc>
          <w:tcPr>
            <w:tcW w:w="903" w:type="dxa"/>
            <w:gridSpan w:val="2"/>
            <w:tcBorders>
              <w:top w:val="nil"/>
              <w:left w:val="nil"/>
              <w:bottom w:val="nil"/>
              <w:right w:val="nil"/>
            </w:tcBorders>
            <w:noWrap/>
            <w:vAlign w:val="bottom"/>
          </w:tcPr>
          <w:p w:rsidR="00AB3353" w:rsidRPr="00AB3353" w:rsidRDefault="00AB3353" w:rsidP="00AB3353">
            <w:pPr>
              <w:rPr>
                <w:sz w:val="28"/>
                <w:szCs w:val="28"/>
              </w:rPr>
            </w:pPr>
          </w:p>
        </w:tc>
      </w:tr>
      <w:tr w:rsidR="00AB3353" w:rsidRPr="00AB3353" w:rsidTr="001F2059">
        <w:trPr>
          <w:trHeight w:val="326"/>
        </w:trPr>
        <w:tc>
          <w:tcPr>
            <w:tcW w:w="3875" w:type="dxa"/>
            <w:gridSpan w:val="4"/>
            <w:tcBorders>
              <w:top w:val="nil"/>
              <w:left w:val="nil"/>
              <w:bottom w:val="nil"/>
              <w:right w:val="nil"/>
            </w:tcBorders>
            <w:noWrap/>
            <w:vAlign w:val="center"/>
          </w:tcPr>
          <w:p w:rsidR="00AB3353" w:rsidRPr="00AB3353" w:rsidRDefault="00AB3353" w:rsidP="00AB3353">
            <w:pPr>
              <w:rPr>
                <w:sz w:val="28"/>
                <w:szCs w:val="28"/>
              </w:rPr>
            </w:pPr>
            <w:r w:rsidRPr="00AB3353">
              <w:rPr>
                <w:sz w:val="28"/>
                <w:szCs w:val="28"/>
              </w:rPr>
              <w:t>16.02. 2022г.</w:t>
            </w:r>
          </w:p>
        </w:tc>
        <w:tc>
          <w:tcPr>
            <w:tcW w:w="2118" w:type="dxa"/>
            <w:gridSpan w:val="2"/>
            <w:tcBorders>
              <w:top w:val="nil"/>
              <w:left w:val="nil"/>
              <w:bottom w:val="nil"/>
              <w:right w:val="nil"/>
            </w:tcBorders>
            <w:noWrap/>
            <w:vAlign w:val="center"/>
          </w:tcPr>
          <w:p w:rsidR="00AB3353" w:rsidRPr="00AB3353" w:rsidRDefault="00AB3353" w:rsidP="00AB3353">
            <w:pPr>
              <w:rPr>
                <w:sz w:val="28"/>
                <w:szCs w:val="28"/>
              </w:rPr>
            </w:pPr>
            <w:r w:rsidRPr="00AB3353">
              <w:rPr>
                <w:rFonts w:hint="eastAsia"/>
                <w:sz w:val="28"/>
                <w:szCs w:val="28"/>
              </w:rPr>
              <w:t>с</w:t>
            </w:r>
            <w:r w:rsidRPr="00AB3353">
              <w:rPr>
                <w:sz w:val="28"/>
                <w:szCs w:val="28"/>
              </w:rPr>
              <w:t>. Усть-Яруль</w:t>
            </w:r>
          </w:p>
        </w:tc>
        <w:tc>
          <w:tcPr>
            <w:tcW w:w="1059" w:type="dxa"/>
            <w:gridSpan w:val="2"/>
            <w:tcBorders>
              <w:top w:val="nil"/>
              <w:left w:val="nil"/>
              <w:bottom w:val="nil"/>
              <w:right w:val="nil"/>
            </w:tcBorders>
            <w:noWrap/>
            <w:vAlign w:val="center"/>
          </w:tcPr>
          <w:p w:rsidR="00AB3353" w:rsidRPr="00AB3353" w:rsidRDefault="00AB3353" w:rsidP="00AB3353">
            <w:pPr>
              <w:rPr>
                <w:sz w:val="28"/>
                <w:szCs w:val="28"/>
              </w:rPr>
            </w:pPr>
            <w:r w:rsidRPr="00AB3353">
              <w:rPr>
                <w:sz w:val="28"/>
                <w:szCs w:val="28"/>
              </w:rPr>
              <w:t xml:space="preserve"> </w:t>
            </w:r>
          </w:p>
        </w:tc>
        <w:tc>
          <w:tcPr>
            <w:tcW w:w="905" w:type="dxa"/>
            <w:gridSpan w:val="2"/>
            <w:tcBorders>
              <w:top w:val="nil"/>
              <w:left w:val="nil"/>
              <w:bottom w:val="nil"/>
              <w:right w:val="nil"/>
            </w:tcBorders>
            <w:noWrap/>
            <w:vAlign w:val="center"/>
          </w:tcPr>
          <w:p w:rsidR="00AB3353" w:rsidRPr="00AB3353" w:rsidRDefault="00AB3353" w:rsidP="00AB3353">
            <w:pPr>
              <w:rPr>
                <w:sz w:val="28"/>
                <w:szCs w:val="28"/>
              </w:rPr>
            </w:pPr>
          </w:p>
        </w:tc>
        <w:tc>
          <w:tcPr>
            <w:tcW w:w="35" w:type="dxa"/>
            <w:tcBorders>
              <w:top w:val="nil"/>
              <w:left w:val="nil"/>
              <w:bottom w:val="nil"/>
              <w:right w:val="nil"/>
            </w:tcBorders>
            <w:noWrap/>
            <w:vAlign w:val="center"/>
          </w:tcPr>
          <w:p w:rsidR="00AB3353" w:rsidRPr="00AB3353" w:rsidRDefault="00AB3353" w:rsidP="00AB3353">
            <w:pPr>
              <w:ind w:right="8"/>
              <w:jc w:val="center"/>
              <w:rPr>
                <w:sz w:val="28"/>
                <w:szCs w:val="28"/>
              </w:rPr>
            </w:pPr>
          </w:p>
        </w:tc>
        <w:tc>
          <w:tcPr>
            <w:tcW w:w="1797" w:type="dxa"/>
            <w:gridSpan w:val="2"/>
            <w:tcBorders>
              <w:top w:val="nil"/>
              <w:left w:val="nil"/>
              <w:bottom w:val="nil"/>
              <w:right w:val="nil"/>
            </w:tcBorders>
            <w:noWrap/>
            <w:vAlign w:val="bottom"/>
          </w:tcPr>
          <w:p w:rsidR="00AB3353" w:rsidRPr="00AB3353" w:rsidRDefault="00AB3353" w:rsidP="00AB3353">
            <w:pPr>
              <w:ind w:left="-180" w:firstLine="325"/>
              <w:rPr>
                <w:rFonts w:ascii="Arial" w:hAnsi="Arial"/>
                <w:sz w:val="20"/>
                <w:szCs w:val="20"/>
              </w:rPr>
            </w:pPr>
            <w:r w:rsidRPr="00AB3353">
              <w:rPr>
                <w:rFonts w:hint="eastAsia"/>
                <w:sz w:val="28"/>
                <w:szCs w:val="28"/>
              </w:rPr>
              <w:t>№</w:t>
            </w:r>
            <w:r w:rsidRPr="00AB3353">
              <w:rPr>
                <w:sz w:val="28"/>
                <w:szCs w:val="28"/>
              </w:rPr>
              <w:t xml:space="preserve"> 8-пг</w:t>
            </w:r>
          </w:p>
        </w:tc>
      </w:tr>
    </w:tbl>
    <w:p w:rsidR="00AB3353" w:rsidRPr="00AB3353" w:rsidRDefault="00AB3353" w:rsidP="00AB3353">
      <w:pPr>
        <w:rPr>
          <w:rFonts w:ascii="Arial" w:hAnsi="Arial" w:cs="Arial"/>
          <w:b/>
          <w:bCs/>
          <w:color w:val="000000"/>
          <w:sz w:val="32"/>
          <w:szCs w:val="32"/>
        </w:rPr>
      </w:pPr>
    </w:p>
    <w:p w:rsidR="00AB3353" w:rsidRPr="00AB3353" w:rsidRDefault="00AB3353" w:rsidP="00AB3353">
      <w:pPr>
        <w:rPr>
          <w:color w:val="000000"/>
          <w:sz w:val="28"/>
          <w:szCs w:val="28"/>
        </w:rPr>
      </w:pPr>
      <w:r w:rsidRPr="00AB3353">
        <w:rPr>
          <w:color w:val="000000"/>
          <w:sz w:val="28"/>
          <w:szCs w:val="28"/>
        </w:rPr>
        <w:t>Об утверждении программы по формированию законопослушного поведения участников дорожного движения  на  2022-2024 годы.</w:t>
      </w:r>
      <w:r w:rsidRPr="00AB3353">
        <w:rPr>
          <w:b/>
          <w:bCs/>
          <w:color w:val="000000"/>
          <w:sz w:val="28"/>
          <w:szCs w:val="28"/>
        </w:rPr>
        <w:t> </w:t>
      </w:r>
      <w:r w:rsidRPr="00AB3353">
        <w:rPr>
          <w:color w:val="000000"/>
          <w:sz w:val="28"/>
          <w:szCs w:val="28"/>
        </w:rPr>
        <w:t> </w:t>
      </w:r>
    </w:p>
    <w:p w:rsidR="00AB3353" w:rsidRPr="00AB3353" w:rsidRDefault="00AB3353" w:rsidP="00AB3353">
      <w:pPr>
        <w:rPr>
          <w:color w:val="000000"/>
          <w:sz w:val="28"/>
          <w:szCs w:val="28"/>
        </w:rPr>
      </w:pPr>
    </w:p>
    <w:p w:rsidR="00AB3353" w:rsidRPr="00AB3353" w:rsidRDefault="00AB3353" w:rsidP="00AB3353">
      <w:pPr>
        <w:rPr>
          <w:color w:val="000000"/>
          <w:sz w:val="28"/>
          <w:szCs w:val="28"/>
        </w:rPr>
      </w:pPr>
      <w:r w:rsidRPr="00AB3353">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№43 от 17.03.2015 года, Уставом Усть-Ярульского сельсовета,</w:t>
      </w:r>
    </w:p>
    <w:p w:rsidR="00AB3353" w:rsidRPr="00AB3353" w:rsidRDefault="00AB3353" w:rsidP="00AB3353">
      <w:pPr>
        <w:rPr>
          <w:color w:val="000000"/>
          <w:sz w:val="28"/>
          <w:szCs w:val="28"/>
        </w:rPr>
      </w:pPr>
    </w:p>
    <w:p w:rsidR="00AB3353" w:rsidRPr="00AB3353" w:rsidRDefault="00AB3353" w:rsidP="00AB3353">
      <w:pPr>
        <w:rPr>
          <w:color w:val="000000"/>
          <w:sz w:val="28"/>
          <w:szCs w:val="28"/>
        </w:rPr>
      </w:pPr>
      <w:r w:rsidRPr="00AB3353">
        <w:rPr>
          <w:color w:val="000000"/>
          <w:sz w:val="28"/>
          <w:szCs w:val="28"/>
        </w:rPr>
        <w:t>ПОСТАНОВЛЯЮ:</w:t>
      </w:r>
    </w:p>
    <w:p w:rsidR="00AB3353" w:rsidRPr="00AB3353" w:rsidRDefault="00AB3353" w:rsidP="00AB3353">
      <w:pPr>
        <w:rPr>
          <w:color w:val="000000"/>
          <w:sz w:val="28"/>
          <w:szCs w:val="28"/>
        </w:rPr>
      </w:pPr>
      <w:r w:rsidRPr="00AB3353">
        <w:rPr>
          <w:color w:val="000000"/>
          <w:sz w:val="28"/>
          <w:szCs w:val="28"/>
        </w:rPr>
        <w:t>1. Утвердить  прилагаемую программу «Формирование   законопослушного    поведения участников  дорожного  движения  на  2022-2024 годы».</w:t>
      </w:r>
    </w:p>
    <w:p w:rsidR="00AB3353" w:rsidRPr="00AB3353" w:rsidRDefault="00AB3353" w:rsidP="00AB3353">
      <w:pPr>
        <w:rPr>
          <w:color w:val="000000"/>
          <w:sz w:val="28"/>
          <w:szCs w:val="28"/>
        </w:rPr>
      </w:pPr>
      <w:r w:rsidRPr="00AB3353">
        <w:rPr>
          <w:color w:val="000000"/>
          <w:sz w:val="28"/>
          <w:szCs w:val="28"/>
        </w:rPr>
        <w:t>2. Подлежит опубликованию в периодическом печатном издании «Усть-Ярульский Вестник».</w:t>
      </w:r>
    </w:p>
    <w:p w:rsidR="00AB3353" w:rsidRPr="00AB3353" w:rsidRDefault="00AB3353" w:rsidP="00AB3353">
      <w:pPr>
        <w:rPr>
          <w:color w:val="000000"/>
          <w:sz w:val="28"/>
          <w:szCs w:val="28"/>
        </w:rPr>
      </w:pPr>
      <w:r w:rsidRPr="00AB3353">
        <w:rPr>
          <w:color w:val="000000"/>
          <w:sz w:val="28"/>
          <w:szCs w:val="28"/>
        </w:rPr>
        <w:t>3. Контроль за исполнением настоящего постановления оставляю за собой.</w:t>
      </w: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r w:rsidRPr="00AB3353">
        <w:rPr>
          <w:color w:val="000000"/>
          <w:sz w:val="28"/>
          <w:szCs w:val="28"/>
        </w:rPr>
        <w:t>Глава сельсовета                                                                       М.Д. Дезиндорф</w:t>
      </w: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color w:val="000000"/>
          <w:sz w:val="28"/>
          <w:szCs w:val="28"/>
        </w:rPr>
      </w:pPr>
    </w:p>
    <w:p w:rsidR="00AB3353" w:rsidRPr="00AB3353" w:rsidRDefault="00AB3353" w:rsidP="00AB3353">
      <w:pPr>
        <w:rPr>
          <w:rFonts w:ascii="Arial" w:hAnsi="Arial" w:cs="Arial"/>
          <w:color w:val="000000"/>
          <w:sz w:val="20"/>
          <w:szCs w:val="20"/>
        </w:rPr>
      </w:pPr>
    </w:p>
    <w:p w:rsidR="00AB3353" w:rsidRPr="00AB3353" w:rsidRDefault="00AB3353" w:rsidP="00AB3353">
      <w:pPr>
        <w:rPr>
          <w:color w:val="000000"/>
          <w:sz w:val="20"/>
          <w:szCs w:val="20"/>
        </w:rPr>
      </w:pPr>
      <w:r w:rsidRPr="00AB3353">
        <w:rPr>
          <w:color w:val="000000"/>
        </w:rPr>
        <w:t>   </w:t>
      </w:r>
    </w:p>
    <w:tbl>
      <w:tblPr>
        <w:tblW w:w="4678" w:type="dxa"/>
        <w:tblInd w:w="4928" w:type="dxa"/>
        <w:tblCellMar>
          <w:left w:w="0" w:type="dxa"/>
          <w:right w:w="0" w:type="dxa"/>
        </w:tblCellMar>
        <w:tblLook w:val="04A0" w:firstRow="1" w:lastRow="0" w:firstColumn="1" w:lastColumn="0" w:noHBand="0" w:noVBand="1"/>
      </w:tblPr>
      <w:tblGrid>
        <w:gridCol w:w="4678"/>
      </w:tblGrid>
      <w:tr w:rsidR="00AB3353" w:rsidRPr="00AB3353" w:rsidTr="001F2059">
        <w:tc>
          <w:tcPr>
            <w:tcW w:w="4678" w:type="dxa"/>
            <w:tcMar>
              <w:top w:w="0" w:type="dxa"/>
              <w:left w:w="108" w:type="dxa"/>
              <w:bottom w:w="0" w:type="dxa"/>
              <w:right w:w="108" w:type="dxa"/>
            </w:tcMar>
            <w:hideMark/>
          </w:tcPr>
          <w:p w:rsidR="00AB3353" w:rsidRPr="00AB3353" w:rsidRDefault="00AB3353" w:rsidP="00AB3353">
            <w:pPr>
              <w:jc w:val="right"/>
              <w:rPr>
                <w:color w:val="000000"/>
              </w:rPr>
            </w:pPr>
            <w:r w:rsidRPr="00AB3353">
              <w:rPr>
                <w:color w:val="000000"/>
              </w:rPr>
              <w:t>Приложение № 1</w:t>
            </w:r>
          </w:p>
          <w:p w:rsidR="00AB3353" w:rsidRPr="00AB3353" w:rsidRDefault="00AB3353" w:rsidP="00AB3353">
            <w:pPr>
              <w:jc w:val="right"/>
              <w:rPr>
                <w:color w:val="000000"/>
              </w:rPr>
            </w:pPr>
            <w:r w:rsidRPr="00AB3353">
              <w:rPr>
                <w:color w:val="000000"/>
              </w:rPr>
              <w:t xml:space="preserve">к постановлению </w:t>
            </w:r>
          </w:p>
          <w:p w:rsidR="00AB3353" w:rsidRPr="00AB3353" w:rsidRDefault="00AB3353" w:rsidP="00AB3353">
            <w:pPr>
              <w:rPr>
                <w:color w:val="000000"/>
                <w:sz w:val="20"/>
                <w:szCs w:val="20"/>
              </w:rPr>
            </w:pPr>
          </w:p>
        </w:tc>
      </w:tr>
    </w:tbl>
    <w:p w:rsidR="00AB3353" w:rsidRPr="00AB3353" w:rsidRDefault="00AB3353" w:rsidP="00AB3353">
      <w:pPr>
        <w:rPr>
          <w:color w:val="000000"/>
          <w:sz w:val="20"/>
          <w:szCs w:val="20"/>
        </w:rPr>
      </w:pPr>
      <w:r w:rsidRPr="00AB3353">
        <w:rPr>
          <w:color w:val="000000"/>
        </w:rPr>
        <w:t> </w:t>
      </w:r>
    </w:p>
    <w:p w:rsidR="00AB3353" w:rsidRPr="00AB3353" w:rsidRDefault="00AB3353" w:rsidP="00AB3353">
      <w:pPr>
        <w:jc w:val="center"/>
      </w:pPr>
      <w:r w:rsidRPr="00AB3353">
        <w:rPr>
          <w:b/>
          <w:bCs/>
          <w:color w:val="000000"/>
          <w:sz w:val="32"/>
          <w:szCs w:val="32"/>
        </w:rPr>
        <w:t>ПРОГРАММА</w:t>
      </w:r>
    </w:p>
    <w:p w:rsidR="00AB3353" w:rsidRPr="00AB3353" w:rsidRDefault="00AB3353" w:rsidP="00AB3353">
      <w:pPr>
        <w:jc w:val="center"/>
        <w:rPr>
          <w:color w:val="000000"/>
          <w:sz w:val="36"/>
          <w:szCs w:val="36"/>
        </w:rPr>
      </w:pPr>
      <w:r w:rsidRPr="00AB3353">
        <w:rPr>
          <w:color w:val="000000"/>
          <w:sz w:val="36"/>
          <w:szCs w:val="36"/>
        </w:rPr>
        <w:t>«Формирование  законопослушного  поведения участников  дорожного  движения  на  2022 – 2024 годы».</w:t>
      </w:r>
    </w:p>
    <w:p w:rsidR="00AB3353" w:rsidRPr="00AB3353" w:rsidRDefault="00AB3353" w:rsidP="00AB3353">
      <w:pPr>
        <w:jc w:val="center"/>
        <w:rPr>
          <w:b/>
          <w:bCs/>
          <w:color w:val="000000"/>
          <w:sz w:val="28"/>
          <w:szCs w:val="28"/>
        </w:rPr>
      </w:pPr>
    </w:p>
    <w:p w:rsidR="00AB3353" w:rsidRPr="00AB3353" w:rsidRDefault="00AB3353" w:rsidP="00AB3353">
      <w:pPr>
        <w:jc w:val="center"/>
      </w:pPr>
      <w:r w:rsidRPr="00AB3353">
        <w:rPr>
          <w:b/>
          <w:bCs/>
          <w:color w:val="000000"/>
          <w:sz w:val="28"/>
          <w:szCs w:val="28"/>
        </w:rPr>
        <w:t>ПАСПОРТ  ПРОГРАММЫ</w:t>
      </w:r>
    </w:p>
    <w:tbl>
      <w:tblPr>
        <w:tblW w:w="9781" w:type="dxa"/>
        <w:tblInd w:w="250" w:type="dxa"/>
        <w:tblLayout w:type="fixed"/>
        <w:tblCellMar>
          <w:left w:w="0" w:type="dxa"/>
          <w:right w:w="0" w:type="dxa"/>
        </w:tblCellMar>
        <w:tblLook w:val="04A0" w:firstRow="1" w:lastRow="0" w:firstColumn="1" w:lastColumn="0" w:noHBand="0" w:noVBand="1"/>
      </w:tblPr>
      <w:tblGrid>
        <w:gridCol w:w="1946"/>
        <w:gridCol w:w="7835"/>
      </w:tblGrid>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Наименование</w:t>
            </w:r>
          </w:p>
          <w:p w:rsidR="00AB3353" w:rsidRPr="00AB3353" w:rsidRDefault="00AB3353" w:rsidP="00AB3353">
            <w:pPr>
              <w:rPr>
                <w:color w:val="000000"/>
              </w:rPr>
            </w:pPr>
            <w:r w:rsidRPr="00AB3353">
              <w:rPr>
                <w:color w:val="000000"/>
              </w:rPr>
              <w:t>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sz w:val="20"/>
                <w:szCs w:val="20"/>
              </w:rPr>
            </w:pPr>
            <w:r w:rsidRPr="00AB3353">
              <w:rPr>
                <w:color w:val="000000"/>
              </w:rPr>
              <w:t>«Формирование  законопослушного  поведения  участников  дорожного  движения  на  2022 – 2024  годы» (далее – Программа)    </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Основание для разработки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 приказ Министерства транспорта Российской Федерации №43 от 17.03.2015 года;</w:t>
            </w:r>
          </w:p>
          <w:p w:rsidR="00AB3353" w:rsidRPr="00AB3353" w:rsidRDefault="00AB3353" w:rsidP="00AB3353">
            <w:pPr>
              <w:rPr>
                <w:color w:val="000000"/>
              </w:rPr>
            </w:pPr>
            <w:r w:rsidRPr="00AB3353">
              <w:rPr>
                <w:color w:val="000000"/>
              </w:rPr>
              <w:t>- Федеральный закон от 06.10.2003. № 131 – ФЗ «Об общих принципах организации местного самоуправления в Российской Федерации».</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Муниципальный заказчик</w:t>
            </w:r>
          </w:p>
        </w:tc>
        <w:tc>
          <w:tcPr>
            <w:tcW w:w="7835" w:type="dxa"/>
            <w:tcBorders>
              <w:top w:val="nil"/>
              <w:left w:val="nil"/>
              <w:bottom w:val="nil"/>
              <w:right w:val="nil"/>
            </w:tcBorders>
            <w:tcMar>
              <w:top w:w="0" w:type="dxa"/>
              <w:left w:w="108" w:type="dxa"/>
              <w:bottom w:w="0" w:type="dxa"/>
              <w:right w:w="108" w:type="dxa"/>
            </w:tcMar>
            <w:vAlign w:val="center"/>
            <w:hideMark/>
          </w:tcPr>
          <w:p w:rsidR="00AB3353" w:rsidRPr="00AB3353" w:rsidRDefault="00AB3353" w:rsidP="00AB3353">
            <w:pPr>
              <w:rPr>
                <w:color w:val="000000"/>
              </w:rPr>
            </w:pPr>
            <w:r w:rsidRPr="00AB3353">
              <w:rPr>
                <w:color w:val="000000"/>
              </w:rPr>
              <w:t>- Администрация  Усть-Ярульского сельсовета Ирбейского района Красноярского края (далее - сельское поселение)</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Разработчик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AB3353" w:rsidRPr="00AB3353" w:rsidRDefault="00AB3353" w:rsidP="00AB3353">
            <w:pPr>
              <w:rPr>
                <w:color w:val="000000"/>
              </w:rPr>
            </w:pPr>
            <w:r w:rsidRPr="00AB3353">
              <w:rPr>
                <w:color w:val="000000"/>
              </w:rPr>
              <w:t>- Администрация  сельского поселения</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Основная цель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sz w:val="20"/>
                <w:szCs w:val="20"/>
              </w:rPr>
            </w:pPr>
            <w:r w:rsidRPr="00AB3353">
              <w:rPr>
                <w:color w:val="000000"/>
              </w:rPr>
              <w:t>Обеспечение охраны жизни, здоровья граж</w:t>
            </w:r>
            <w:r w:rsidRPr="00AB3353">
              <w:rPr>
                <w:color w:val="000000"/>
                <w:spacing w:val="1"/>
              </w:rPr>
              <w:t>дан и их имущества, гарантий их законных прав на безопасные условия движения на </w:t>
            </w:r>
            <w:r w:rsidRPr="00AB3353">
              <w:rPr>
                <w:color w:val="000000"/>
                <w:spacing w:val="-1"/>
              </w:rPr>
              <w:t>дорогах</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Основные задачи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spacing w:val="-3"/>
              </w:rPr>
            </w:pPr>
            <w:r w:rsidRPr="00AB3353">
              <w:rPr>
                <w:color w:val="000000"/>
              </w:rPr>
              <w:t> - создание системы профилактических мер, направленных на формирование у участни</w:t>
            </w:r>
            <w:r w:rsidRPr="00AB3353">
              <w:rPr>
                <w:color w:val="000000"/>
                <w:spacing w:val="-3"/>
              </w:rPr>
              <w:t>ков дорожного движения законопослушного поведения;</w:t>
            </w:r>
          </w:p>
          <w:p w:rsidR="00AB3353" w:rsidRPr="00AB3353" w:rsidRDefault="00AB3353" w:rsidP="00AB3353">
            <w:pPr>
              <w:rPr>
                <w:color w:val="000000"/>
                <w:spacing w:val="-2"/>
              </w:rPr>
            </w:pPr>
            <w:r w:rsidRPr="00AB3353">
              <w:rPr>
                <w:color w:val="000000"/>
                <w:spacing w:val="2"/>
              </w:rPr>
              <w:t>- совершенствование системы мер по преду</w:t>
            </w:r>
            <w:r w:rsidRPr="00AB3353">
              <w:rPr>
                <w:color w:val="000000"/>
                <w:spacing w:val="-5"/>
              </w:rPr>
              <w:t>преждению детского дорожно-</w:t>
            </w:r>
            <w:r w:rsidRPr="00AB3353">
              <w:rPr>
                <w:color w:val="000000"/>
                <w:spacing w:val="-2"/>
              </w:rPr>
              <w:t>транспортного травматизма;</w:t>
            </w:r>
          </w:p>
          <w:p w:rsidR="00AB3353" w:rsidRPr="00AB3353" w:rsidRDefault="00AB3353" w:rsidP="00AB3353">
            <w:pPr>
              <w:rPr>
                <w:color w:val="000000"/>
                <w:spacing w:val="-1"/>
              </w:rPr>
            </w:pPr>
            <w:r w:rsidRPr="00AB3353">
              <w:rPr>
                <w:color w:val="000000"/>
                <w:spacing w:val="-2"/>
              </w:rPr>
              <w:t>- </w:t>
            </w:r>
            <w:r w:rsidRPr="00AB3353">
              <w:rPr>
                <w:color w:val="000000"/>
                <w:spacing w:val="-1"/>
              </w:rPr>
              <w:t>совершенствование организации движения транспортных средств и пешеходов в результате проведения организационно-планировочных мер;</w:t>
            </w:r>
          </w:p>
          <w:p w:rsidR="00AB3353" w:rsidRPr="00AB3353" w:rsidRDefault="00AB3353" w:rsidP="00AB3353">
            <w:pPr>
              <w:rPr>
                <w:color w:val="000000"/>
                <w:sz w:val="20"/>
                <w:szCs w:val="20"/>
              </w:rPr>
            </w:pPr>
            <w:r w:rsidRPr="00AB3353">
              <w:rPr>
                <w:color w:val="000000"/>
                <w:spacing w:val="2"/>
              </w:rPr>
              <w:t>- снижение количества дорожно-транспортных происшествий с участием пешеходов.</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Сроки реализации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AB3353" w:rsidRPr="00AB3353" w:rsidRDefault="00AB3353" w:rsidP="00AB3353">
            <w:pPr>
              <w:rPr>
                <w:color w:val="000000"/>
              </w:rPr>
            </w:pPr>
            <w:r w:rsidRPr="00AB3353">
              <w:rPr>
                <w:color w:val="000000"/>
              </w:rPr>
              <w:t>2022-2024 годы</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Исполнители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 Администрация  сельского поселения</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Объем и источники финансирования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Источник финансирования – местный бюджет. Общий объем финансирования  Программы  составляет 1 033 586 тыс. руб., в том числе:</w:t>
            </w:r>
          </w:p>
          <w:p w:rsidR="00AB3353" w:rsidRPr="00AB3353" w:rsidRDefault="00AB3353" w:rsidP="00AB3353">
            <w:pPr>
              <w:rPr>
                <w:color w:val="000000"/>
              </w:rPr>
            </w:pPr>
            <w:r w:rsidRPr="00AB3353">
              <w:rPr>
                <w:color w:val="000000"/>
              </w:rPr>
              <w:t>2022 год –   338 462,00 тыс. руб.;</w:t>
            </w:r>
          </w:p>
          <w:p w:rsidR="00AB3353" w:rsidRPr="00AB3353" w:rsidRDefault="00AB3353" w:rsidP="00AB3353">
            <w:pPr>
              <w:rPr>
                <w:color w:val="000000"/>
              </w:rPr>
            </w:pPr>
            <w:r w:rsidRPr="00AB3353">
              <w:rPr>
                <w:color w:val="000000"/>
              </w:rPr>
              <w:t>2023 год –   344 162,00 тыс. руб.;</w:t>
            </w:r>
          </w:p>
          <w:p w:rsidR="00AB3353" w:rsidRPr="00AB3353" w:rsidRDefault="00AB3353" w:rsidP="00AB3353">
            <w:pPr>
              <w:rPr>
                <w:color w:val="000000"/>
              </w:rPr>
            </w:pPr>
            <w:r w:rsidRPr="00AB3353">
              <w:rPr>
                <w:color w:val="000000"/>
              </w:rPr>
              <w:t>2024 год –   350 962,00 тыс. руб.</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sz w:val="20"/>
                <w:szCs w:val="20"/>
              </w:rPr>
            </w:pPr>
            <w:r w:rsidRPr="00AB3353">
              <w:rPr>
                <w:color w:val="000000"/>
              </w:rPr>
              <w:t>Ожидаемые конечные результаты реализации Программы</w:t>
            </w:r>
          </w:p>
        </w:tc>
        <w:tc>
          <w:tcPr>
            <w:tcW w:w="7835"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rPr>
            </w:pPr>
            <w:r w:rsidRPr="00AB3353">
              <w:rPr>
                <w:color w:val="000000"/>
              </w:rPr>
              <w:t>- Предотвращение аварийности в населенных пунктах и на дорожно-уличной сети  сельского поселения;</w:t>
            </w:r>
          </w:p>
          <w:p w:rsidR="00AB3353" w:rsidRPr="00AB3353" w:rsidRDefault="00AB3353" w:rsidP="00AB3353">
            <w:pPr>
              <w:rPr>
                <w:color w:val="000000"/>
              </w:rPr>
            </w:pPr>
            <w:r w:rsidRPr="00AB3353">
              <w:rPr>
                <w:color w:val="000000"/>
              </w:rPr>
              <w:t>- сохранение жизни, здоровья и имущества участников дорожного движения, защита их законных интересов;</w:t>
            </w:r>
          </w:p>
          <w:p w:rsidR="00AB3353" w:rsidRPr="00AB3353" w:rsidRDefault="00AB3353" w:rsidP="00AB3353">
            <w:pPr>
              <w:rPr>
                <w:color w:val="000000"/>
                <w:sz w:val="20"/>
                <w:szCs w:val="20"/>
              </w:rPr>
            </w:pPr>
            <w:r w:rsidRPr="00AB3353">
              <w:rPr>
                <w:color w:val="000000"/>
              </w:rPr>
              <w:lastRenderedPageBreak/>
              <w:t>- уменьшение недостатков, отрицательно влияющих на безопасность дорожного движения транспорта и пешеходов на территории  сельского поселения.</w:t>
            </w:r>
          </w:p>
        </w:tc>
      </w:tr>
      <w:tr w:rsidR="00AB3353" w:rsidRPr="00AB3353" w:rsidTr="001F2059">
        <w:tc>
          <w:tcPr>
            <w:tcW w:w="1946" w:type="dxa"/>
            <w:tcBorders>
              <w:top w:val="nil"/>
              <w:left w:val="nil"/>
              <w:bottom w:val="nil"/>
              <w:right w:val="nil"/>
            </w:tcBorders>
            <w:tcMar>
              <w:top w:w="0" w:type="dxa"/>
              <w:left w:w="108" w:type="dxa"/>
              <w:bottom w:w="0" w:type="dxa"/>
              <w:right w:w="108" w:type="dxa"/>
            </w:tcMar>
            <w:hideMark/>
          </w:tcPr>
          <w:p w:rsidR="00AB3353" w:rsidRPr="00AB3353" w:rsidRDefault="00AB3353" w:rsidP="00AB3353">
            <w:pPr>
              <w:rPr>
                <w:color w:val="000000"/>
                <w:sz w:val="20"/>
                <w:szCs w:val="20"/>
              </w:rPr>
            </w:pPr>
            <w:r w:rsidRPr="00AB3353">
              <w:rPr>
                <w:color w:val="000000"/>
              </w:rPr>
              <w:lastRenderedPageBreak/>
              <w:t>Контроль за исполнением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AB3353" w:rsidRPr="00AB3353" w:rsidRDefault="00AB3353" w:rsidP="00AB3353">
            <w:pPr>
              <w:rPr>
                <w:color w:val="000000"/>
              </w:rPr>
            </w:pPr>
            <w:r w:rsidRPr="00AB3353">
              <w:rPr>
                <w:color w:val="000000"/>
              </w:rPr>
              <w:t>-  Администрация Усть-Ярульского сельсовета</w:t>
            </w:r>
          </w:p>
        </w:tc>
      </w:tr>
    </w:tbl>
    <w:p w:rsidR="00AB3353" w:rsidRPr="00AB3353" w:rsidRDefault="00AB3353" w:rsidP="00AB3353">
      <w:pPr>
        <w:rPr>
          <w:b/>
          <w:bCs/>
          <w:color w:val="000000"/>
          <w:sz w:val="27"/>
          <w:szCs w:val="27"/>
        </w:rPr>
      </w:pPr>
    </w:p>
    <w:p w:rsidR="00AB3353" w:rsidRPr="00AB3353" w:rsidRDefault="00AB3353" w:rsidP="00AB3353">
      <w:pPr>
        <w:jc w:val="center"/>
        <w:rPr>
          <w:b/>
          <w:bCs/>
          <w:color w:val="000000"/>
          <w:sz w:val="28"/>
          <w:szCs w:val="28"/>
        </w:rPr>
      </w:pPr>
      <w:r w:rsidRPr="00AB3353">
        <w:rPr>
          <w:b/>
          <w:bCs/>
          <w:color w:val="000000"/>
          <w:sz w:val="28"/>
          <w:szCs w:val="28"/>
        </w:rPr>
        <w:t>Раздел I. Содержание проблемы и обоснование необходимости ее решения программными методами</w:t>
      </w:r>
    </w:p>
    <w:p w:rsidR="00AB3353" w:rsidRPr="00AB3353" w:rsidRDefault="00AB3353" w:rsidP="00AB3353">
      <w:pPr>
        <w:jc w:val="both"/>
        <w:rPr>
          <w:color w:val="000000"/>
          <w:sz w:val="27"/>
          <w:szCs w:val="27"/>
        </w:rPr>
      </w:pPr>
      <w:r w:rsidRPr="00AB3353">
        <w:rPr>
          <w:color w:val="000000"/>
          <w:sz w:val="27"/>
          <w:szCs w:val="27"/>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Доказано, что основными из многочисленных факторов, непосредственно влияющих на безопасность дорожного движения,   являются:</w:t>
      </w:r>
    </w:p>
    <w:p w:rsidR="00AB3353" w:rsidRPr="00AB3353" w:rsidRDefault="00AB3353" w:rsidP="00AB3353">
      <w:pPr>
        <w:jc w:val="both"/>
        <w:rPr>
          <w:color w:val="000000"/>
          <w:sz w:val="27"/>
          <w:szCs w:val="27"/>
        </w:rPr>
      </w:pPr>
      <w:r w:rsidRPr="00AB3353">
        <w:rPr>
          <w:color w:val="000000"/>
          <w:sz w:val="27"/>
          <w:szCs w:val="27"/>
        </w:rPr>
        <w:t>- низкие потребительские свойства автомобильных дорог;</w:t>
      </w:r>
    </w:p>
    <w:p w:rsidR="00AB3353" w:rsidRPr="00AB3353" w:rsidRDefault="00AB3353" w:rsidP="00AB3353">
      <w:pPr>
        <w:jc w:val="both"/>
        <w:rPr>
          <w:color w:val="000000"/>
          <w:sz w:val="27"/>
          <w:szCs w:val="27"/>
        </w:rPr>
      </w:pPr>
      <w:r w:rsidRPr="00AB3353">
        <w:rPr>
          <w:color w:val="000000"/>
          <w:sz w:val="27"/>
          <w:szCs w:val="27"/>
        </w:rPr>
        <w:t>- недостаточный уровень технической оснащённости и несовершенство системы контроля и управления дорожным движением;</w:t>
      </w:r>
    </w:p>
    <w:p w:rsidR="00AB3353" w:rsidRPr="00AB3353" w:rsidRDefault="00AB3353" w:rsidP="00AB3353">
      <w:pPr>
        <w:jc w:val="both"/>
        <w:rPr>
          <w:color w:val="000000"/>
          <w:sz w:val="27"/>
          <w:szCs w:val="27"/>
        </w:rPr>
      </w:pPr>
      <w:r w:rsidRPr="00AB3353">
        <w:rPr>
          <w:color w:val="000000"/>
          <w:sz w:val="27"/>
          <w:szCs w:val="27"/>
        </w:rPr>
        <w:t>- низкая водительская дисциплина;</w:t>
      </w:r>
    </w:p>
    <w:p w:rsidR="00AB3353" w:rsidRPr="00AB3353" w:rsidRDefault="00AB3353" w:rsidP="00AB3353">
      <w:pPr>
        <w:jc w:val="both"/>
        <w:rPr>
          <w:color w:val="000000"/>
          <w:sz w:val="27"/>
          <w:szCs w:val="27"/>
        </w:rPr>
      </w:pPr>
      <w:r w:rsidRPr="00AB3353">
        <w:rPr>
          <w:color w:val="000000"/>
          <w:sz w:val="27"/>
          <w:szCs w:val="27"/>
        </w:rPr>
        <w:t xml:space="preserve">- низкий уровень знаний гражданами правил  поведения на дорогах. </w:t>
      </w:r>
    </w:p>
    <w:p w:rsidR="00AB3353" w:rsidRPr="00AB3353" w:rsidRDefault="00AB3353" w:rsidP="00AB3353">
      <w:pPr>
        <w:jc w:val="both"/>
        <w:rPr>
          <w:color w:val="000000"/>
          <w:sz w:val="27"/>
          <w:szCs w:val="27"/>
        </w:rPr>
      </w:pPr>
      <w:r w:rsidRPr="00AB3353">
        <w:rPr>
          <w:color w:val="000000"/>
          <w:sz w:val="27"/>
          <w:szCs w:val="27"/>
        </w:rPr>
        <w:t>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AB3353">
          <w:rPr>
            <w:sz w:val="27"/>
            <w:szCs w:val="27"/>
          </w:rPr>
          <w:t>законодательством</w:t>
        </w:r>
      </w:hyperlink>
      <w:r w:rsidRPr="00AB3353">
        <w:rPr>
          <w:color w:val="000000"/>
          <w:sz w:val="27"/>
          <w:szCs w:val="27"/>
        </w:rPr>
        <w:t> Российской Федерации. Настоящая Программа позволит обеспечить комплексное и системное решение вопросов, отнесенных к ведению МО и решения конкретных проблем  на основе:</w:t>
      </w:r>
    </w:p>
    <w:p w:rsidR="00AB3353" w:rsidRPr="00AB3353" w:rsidRDefault="00AB3353" w:rsidP="00AB3353">
      <w:pPr>
        <w:jc w:val="both"/>
        <w:rPr>
          <w:color w:val="000000"/>
          <w:sz w:val="27"/>
          <w:szCs w:val="27"/>
        </w:rPr>
      </w:pPr>
      <w:r w:rsidRPr="00AB3353">
        <w:rPr>
          <w:color w:val="000000"/>
          <w:sz w:val="27"/>
          <w:szCs w:val="27"/>
        </w:rPr>
        <w:t>-     определения конкретных целей, задач и мероприятий;</w:t>
      </w:r>
    </w:p>
    <w:p w:rsidR="00AB3353" w:rsidRPr="00AB3353" w:rsidRDefault="00AB3353" w:rsidP="00AB3353">
      <w:pPr>
        <w:jc w:val="both"/>
        <w:rPr>
          <w:color w:val="000000"/>
          <w:sz w:val="27"/>
          <w:szCs w:val="27"/>
        </w:rPr>
      </w:pPr>
      <w:r w:rsidRPr="00AB3353">
        <w:rPr>
          <w:color w:val="000000"/>
          <w:sz w:val="27"/>
          <w:szCs w:val="27"/>
        </w:rPr>
        <w:t>- концентрации ресурсов с целью реализации мероприятий, осуществляемых в сфере обеспечения безопасности дорожного движения;</w:t>
      </w:r>
    </w:p>
    <w:p w:rsidR="00AB3353" w:rsidRPr="00AB3353" w:rsidRDefault="00AB3353" w:rsidP="00AB3353">
      <w:pPr>
        <w:jc w:val="both"/>
        <w:rPr>
          <w:color w:val="000000"/>
          <w:sz w:val="27"/>
          <w:szCs w:val="27"/>
        </w:rPr>
      </w:pPr>
      <w:r w:rsidRPr="00AB3353">
        <w:rPr>
          <w:color w:val="000000"/>
          <w:sz w:val="27"/>
          <w:szCs w:val="27"/>
        </w:rPr>
        <w:t>- повышения эффективности управления в области обеспечения безопасности дорожного движения.</w:t>
      </w:r>
    </w:p>
    <w:p w:rsidR="00AB3353" w:rsidRPr="00AB3353" w:rsidRDefault="00AB3353" w:rsidP="00AB3353">
      <w:pPr>
        <w:jc w:val="both"/>
        <w:rPr>
          <w:color w:val="000000"/>
          <w:sz w:val="27"/>
          <w:szCs w:val="27"/>
        </w:rPr>
      </w:pPr>
      <w:r w:rsidRPr="00AB3353">
        <w:rPr>
          <w:color w:val="000000"/>
          <w:sz w:val="27"/>
          <w:szCs w:val="27"/>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 </w:t>
      </w:r>
    </w:p>
    <w:p w:rsidR="00AB3353" w:rsidRPr="00AB3353" w:rsidRDefault="00AB3353" w:rsidP="00AB3353">
      <w:pPr>
        <w:jc w:val="both"/>
        <w:rPr>
          <w:color w:val="000000"/>
          <w:sz w:val="27"/>
          <w:szCs w:val="27"/>
        </w:rPr>
      </w:pPr>
    </w:p>
    <w:p w:rsidR="00AB3353" w:rsidRPr="00AB3353" w:rsidRDefault="00AB3353" w:rsidP="00AB3353">
      <w:pPr>
        <w:jc w:val="center"/>
        <w:rPr>
          <w:color w:val="000000"/>
          <w:sz w:val="28"/>
          <w:szCs w:val="28"/>
        </w:rPr>
      </w:pPr>
      <w:r w:rsidRPr="00AB3353">
        <w:rPr>
          <w:b/>
          <w:bCs/>
          <w:color w:val="000000"/>
          <w:sz w:val="28"/>
          <w:szCs w:val="28"/>
        </w:rPr>
        <w:t>Раздел II. Основные цели и задачи,  сроки и этапы реализации программы</w:t>
      </w:r>
    </w:p>
    <w:p w:rsidR="00AB3353" w:rsidRPr="00AB3353" w:rsidRDefault="00AB3353" w:rsidP="00AB3353">
      <w:pPr>
        <w:jc w:val="both"/>
        <w:rPr>
          <w:color w:val="000000"/>
          <w:sz w:val="27"/>
          <w:szCs w:val="27"/>
        </w:rPr>
      </w:pPr>
      <w:r w:rsidRPr="00AB3353">
        <w:rPr>
          <w:color w:val="000000"/>
          <w:sz w:val="27"/>
          <w:szCs w:val="27"/>
        </w:rPr>
        <w:t>Цель Программы:</w:t>
      </w:r>
    </w:p>
    <w:p w:rsidR="00AB3353" w:rsidRPr="00AB3353" w:rsidRDefault="00AB3353" w:rsidP="00AB3353">
      <w:pPr>
        <w:jc w:val="both"/>
        <w:rPr>
          <w:color w:val="000000"/>
          <w:sz w:val="27"/>
          <w:szCs w:val="27"/>
        </w:rPr>
      </w:pPr>
      <w:r w:rsidRPr="00AB3353">
        <w:rPr>
          <w:color w:val="000000"/>
          <w:sz w:val="27"/>
          <w:szCs w:val="27"/>
        </w:rPr>
        <w:t>- обеспечение охраны жизни, здоровья граж</w:t>
      </w:r>
      <w:r w:rsidRPr="00AB3353">
        <w:rPr>
          <w:color w:val="000000"/>
          <w:spacing w:val="1"/>
          <w:sz w:val="27"/>
          <w:szCs w:val="27"/>
        </w:rPr>
        <w:t>дан и их имущества, гарантий их законных прав на безопасные условия движения на </w:t>
      </w:r>
      <w:r w:rsidRPr="00AB3353">
        <w:rPr>
          <w:color w:val="000000"/>
          <w:spacing w:val="-1"/>
          <w:sz w:val="27"/>
          <w:szCs w:val="27"/>
        </w:rPr>
        <w:t>дорогах.</w:t>
      </w:r>
      <w:r w:rsidRPr="00AB3353">
        <w:rPr>
          <w:color w:val="000000"/>
          <w:sz w:val="27"/>
          <w:szCs w:val="27"/>
        </w:rPr>
        <w:t> </w:t>
      </w:r>
    </w:p>
    <w:p w:rsidR="00AB3353" w:rsidRPr="00AB3353" w:rsidRDefault="00AB3353" w:rsidP="00AB3353">
      <w:pPr>
        <w:jc w:val="both"/>
        <w:rPr>
          <w:color w:val="000000"/>
        </w:rPr>
      </w:pPr>
      <w:r w:rsidRPr="00AB3353">
        <w:rPr>
          <w:color w:val="000000"/>
        </w:rPr>
        <w:t>Задачи Программы:</w:t>
      </w:r>
    </w:p>
    <w:p w:rsidR="00AB3353" w:rsidRPr="00AB3353" w:rsidRDefault="00AB3353" w:rsidP="00AB3353">
      <w:pPr>
        <w:jc w:val="both"/>
        <w:rPr>
          <w:color w:val="000000"/>
          <w:spacing w:val="2"/>
          <w:sz w:val="27"/>
          <w:szCs w:val="27"/>
        </w:rPr>
      </w:pPr>
      <w:r w:rsidRPr="00AB3353">
        <w:rPr>
          <w:color w:val="000000"/>
          <w:sz w:val="27"/>
          <w:szCs w:val="27"/>
        </w:rPr>
        <w:t>- создание системы профилактических мер, направленных на формирование у участни</w:t>
      </w:r>
      <w:r w:rsidRPr="00AB3353">
        <w:rPr>
          <w:color w:val="000000"/>
          <w:spacing w:val="-3"/>
          <w:sz w:val="27"/>
          <w:szCs w:val="27"/>
        </w:rPr>
        <w:t>ков дорожного движения законопослушного поведения;</w:t>
      </w:r>
      <w:r w:rsidRPr="00AB3353">
        <w:rPr>
          <w:color w:val="000000"/>
          <w:spacing w:val="2"/>
          <w:sz w:val="27"/>
          <w:szCs w:val="27"/>
        </w:rPr>
        <w:t xml:space="preserve">      </w:t>
      </w:r>
    </w:p>
    <w:p w:rsidR="00AB3353" w:rsidRPr="00AB3353" w:rsidRDefault="00AB3353" w:rsidP="00AB3353">
      <w:pPr>
        <w:jc w:val="both"/>
        <w:rPr>
          <w:color w:val="000000"/>
          <w:spacing w:val="-2"/>
          <w:sz w:val="27"/>
          <w:szCs w:val="27"/>
        </w:rPr>
      </w:pPr>
      <w:r w:rsidRPr="00AB3353">
        <w:rPr>
          <w:color w:val="000000"/>
          <w:spacing w:val="2"/>
          <w:sz w:val="27"/>
          <w:szCs w:val="27"/>
        </w:rPr>
        <w:lastRenderedPageBreak/>
        <w:t>- совершенствование системы мер по преду</w:t>
      </w:r>
      <w:r w:rsidRPr="00AB3353">
        <w:rPr>
          <w:color w:val="000000"/>
          <w:spacing w:val="-5"/>
          <w:sz w:val="27"/>
          <w:szCs w:val="27"/>
        </w:rPr>
        <w:t>преждению детского дорожно-</w:t>
      </w:r>
      <w:r w:rsidRPr="00AB3353">
        <w:rPr>
          <w:color w:val="000000"/>
          <w:spacing w:val="-2"/>
          <w:sz w:val="27"/>
          <w:szCs w:val="27"/>
        </w:rPr>
        <w:t xml:space="preserve">транспортного травматизма;      </w:t>
      </w:r>
    </w:p>
    <w:p w:rsidR="00AB3353" w:rsidRPr="00AB3353" w:rsidRDefault="00AB3353" w:rsidP="00AB3353">
      <w:pPr>
        <w:jc w:val="both"/>
        <w:rPr>
          <w:color w:val="000000"/>
          <w:spacing w:val="-1"/>
          <w:sz w:val="27"/>
          <w:szCs w:val="27"/>
        </w:rPr>
      </w:pPr>
      <w:r w:rsidRPr="00AB3353">
        <w:rPr>
          <w:color w:val="000000"/>
          <w:spacing w:val="-2"/>
          <w:sz w:val="27"/>
          <w:szCs w:val="27"/>
        </w:rPr>
        <w:t>- </w:t>
      </w:r>
      <w:r w:rsidRPr="00AB3353">
        <w:rPr>
          <w:color w:val="000000"/>
          <w:spacing w:val="-1"/>
          <w:sz w:val="27"/>
          <w:szCs w:val="27"/>
        </w:rPr>
        <w:t>совершенствование организации движения транспортных средств и пешеходов в результате проведения организационно-планировочных мер;</w:t>
      </w:r>
    </w:p>
    <w:p w:rsidR="00AB3353" w:rsidRPr="00AB3353" w:rsidRDefault="00AB3353" w:rsidP="00AB3353">
      <w:pPr>
        <w:jc w:val="both"/>
        <w:rPr>
          <w:color w:val="000000"/>
          <w:sz w:val="27"/>
          <w:szCs w:val="27"/>
        </w:rPr>
      </w:pPr>
      <w:r w:rsidRPr="00AB3353">
        <w:rPr>
          <w:color w:val="000000"/>
          <w:spacing w:val="2"/>
          <w:sz w:val="27"/>
          <w:szCs w:val="27"/>
        </w:rPr>
        <w:t>- снижение количества дорожно-транспортных происшествий с участием пешеходов.</w:t>
      </w:r>
      <w:r w:rsidRPr="00AB3353">
        <w:rPr>
          <w:color w:val="000000"/>
          <w:spacing w:val="-2"/>
          <w:sz w:val="27"/>
          <w:szCs w:val="27"/>
        </w:rPr>
        <w:t> </w:t>
      </w:r>
      <w:r w:rsidRPr="00AB3353">
        <w:rPr>
          <w:color w:val="000000"/>
          <w:sz w:val="27"/>
          <w:szCs w:val="27"/>
        </w:rPr>
        <w:t> </w:t>
      </w:r>
    </w:p>
    <w:p w:rsidR="00AB3353" w:rsidRPr="00AB3353" w:rsidRDefault="00AB3353" w:rsidP="00AB3353">
      <w:pPr>
        <w:jc w:val="both"/>
        <w:rPr>
          <w:color w:val="000000"/>
          <w:sz w:val="27"/>
          <w:szCs w:val="27"/>
        </w:rPr>
      </w:pPr>
      <w:r w:rsidRPr="00AB3353">
        <w:rPr>
          <w:color w:val="000000"/>
          <w:sz w:val="27"/>
          <w:szCs w:val="27"/>
        </w:rPr>
        <w:t>Этапы реализации Программы будут осуществляться с 2022  по 2024 годы.</w:t>
      </w:r>
    </w:p>
    <w:p w:rsidR="00AB3353" w:rsidRPr="00AB3353" w:rsidRDefault="00AB3353" w:rsidP="00AB3353">
      <w:pPr>
        <w:jc w:val="both"/>
        <w:rPr>
          <w:color w:val="000000"/>
          <w:sz w:val="27"/>
          <w:szCs w:val="27"/>
        </w:rPr>
      </w:pPr>
      <w:r w:rsidRPr="00AB3353">
        <w:rPr>
          <w:color w:val="000000"/>
          <w:sz w:val="27"/>
          <w:szCs w:val="27"/>
        </w:rPr>
        <w:t> </w:t>
      </w:r>
    </w:p>
    <w:p w:rsidR="00AB3353" w:rsidRPr="00AB3353" w:rsidRDefault="00AB3353" w:rsidP="00AB3353">
      <w:pPr>
        <w:jc w:val="center"/>
        <w:rPr>
          <w:b/>
          <w:bCs/>
          <w:color w:val="000000"/>
          <w:sz w:val="28"/>
          <w:szCs w:val="28"/>
        </w:rPr>
      </w:pPr>
      <w:r w:rsidRPr="00AB3353">
        <w:rPr>
          <w:b/>
          <w:bCs/>
          <w:color w:val="000000"/>
          <w:sz w:val="28"/>
          <w:szCs w:val="28"/>
        </w:rPr>
        <w:t>Раздел III. Система программных мероприятий, ресурсное обеспечение Программы</w:t>
      </w:r>
    </w:p>
    <w:p w:rsidR="00AB3353" w:rsidRPr="00AB3353" w:rsidRDefault="00AB3353" w:rsidP="00AB3353">
      <w:pPr>
        <w:jc w:val="both"/>
      </w:pPr>
      <w:r w:rsidRPr="00AB3353">
        <w:rPr>
          <w:color w:val="000000"/>
          <w:spacing w:val="-2"/>
          <w:sz w:val="27"/>
          <w:szCs w:val="27"/>
        </w:rPr>
        <w:t>Программа будет осуществляться путем реализации программных ме</w:t>
      </w:r>
      <w:r w:rsidRPr="00AB3353">
        <w:rPr>
          <w:color w:val="000000"/>
          <w:spacing w:val="-5"/>
          <w:sz w:val="27"/>
          <w:szCs w:val="27"/>
        </w:rPr>
        <w:t>роприятий.</w:t>
      </w:r>
      <w:r w:rsidRPr="00AB3353">
        <w:rPr>
          <w:color w:val="000000"/>
          <w:sz w:val="27"/>
          <w:szCs w:val="27"/>
        </w:rPr>
        <w:t xml:space="preserve"> 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соответствует требованиям статьи 3 Федерального закона от 10 декабря 1995 года № 196-ФЗ «О 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 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 Ожидаемый результат реализации программы – предотвращение дорожно-транспортных происшествий, в том числе с участием пешеходов, на улично-дорожной сети населенных пунктов. Современное представление процесса дорожного движения и достижение наибольшего эффекта при выявлении причин дорожно-транспортных происшествий возможно с учетом выявления взаимосвязи между всеми элементами системы «человек-автомобиль-дорога-среда». 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 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средств пропаганды. 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 Особое значение придается воспитанию детей безопасному поведению на улицах и дорогах. Мероприятия </w:t>
      </w:r>
      <w:r w:rsidRPr="00AB3353">
        <w:rPr>
          <w:color w:val="000000"/>
          <w:sz w:val="27"/>
          <w:szCs w:val="27"/>
        </w:rPr>
        <w:lastRenderedPageBreak/>
        <w:t xml:space="preserve">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 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 Основой деятельности по повышению безопасности дорожного движения на автомобильных дорогах мо  -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местного значения на территории сельского поселения требуют реконструкции; усиления дорожного покрытия. С учетом этого в Программе предусмотрено проведение отсыпки автомобильных дорог. </w:t>
      </w:r>
      <w:r w:rsidRPr="00AB3353">
        <w:rPr>
          <w:color w:val="000000"/>
          <w:spacing w:val="-13"/>
          <w:sz w:val="27"/>
          <w:szCs w:val="27"/>
        </w:rPr>
        <w:t xml:space="preserve">Система программных мероприятий приведена в приложении к  Программе. </w:t>
      </w:r>
      <w:r w:rsidRPr="00AB3353">
        <w:rPr>
          <w:color w:val="000000"/>
          <w:sz w:val="27"/>
          <w:szCs w:val="27"/>
        </w:rPr>
        <w:t>Финансирование Программы осуществляется за счет средств местного бюджета. 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r w:rsidRPr="00AB3353">
        <w:rPr>
          <w:b/>
          <w:bCs/>
          <w:color w:val="000000"/>
        </w:rPr>
        <w:t>  </w:t>
      </w:r>
    </w:p>
    <w:p w:rsidR="00AB3353" w:rsidRPr="00AB3353" w:rsidRDefault="00AB3353" w:rsidP="00AB3353">
      <w:pPr>
        <w:jc w:val="both"/>
        <w:rPr>
          <w:color w:val="000000"/>
          <w:sz w:val="20"/>
          <w:szCs w:val="20"/>
        </w:rPr>
      </w:pPr>
    </w:p>
    <w:p w:rsidR="00AB3353" w:rsidRPr="00AB3353" w:rsidRDefault="00AB3353" w:rsidP="00AB3353">
      <w:pPr>
        <w:jc w:val="both"/>
        <w:rPr>
          <w:color w:val="000000"/>
          <w:sz w:val="20"/>
          <w:szCs w:val="20"/>
        </w:rPr>
      </w:pPr>
      <w:r w:rsidRPr="00AB3353">
        <w:rPr>
          <w:color w:val="000000"/>
          <w:sz w:val="27"/>
          <w:szCs w:val="27"/>
        </w:rPr>
        <w:t> </w:t>
      </w:r>
    </w:p>
    <w:p w:rsidR="00AB3353" w:rsidRPr="00AB3353" w:rsidRDefault="00AB3353" w:rsidP="00AB3353">
      <w:pPr>
        <w:jc w:val="center"/>
        <w:rPr>
          <w:sz w:val="28"/>
          <w:szCs w:val="28"/>
        </w:rPr>
      </w:pPr>
      <w:r w:rsidRPr="00AB3353">
        <w:rPr>
          <w:b/>
          <w:bCs/>
          <w:color w:val="000000"/>
          <w:sz w:val="28"/>
          <w:szCs w:val="28"/>
        </w:rPr>
        <w:t>Раздел </w:t>
      </w:r>
      <w:r w:rsidRPr="00AB3353">
        <w:rPr>
          <w:b/>
          <w:bCs/>
          <w:color w:val="000000"/>
          <w:sz w:val="28"/>
          <w:szCs w:val="28"/>
          <w:lang w:val="en-US"/>
        </w:rPr>
        <w:t>IV</w:t>
      </w:r>
      <w:r w:rsidRPr="00AB3353">
        <w:rPr>
          <w:b/>
          <w:bCs/>
          <w:color w:val="000000"/>
          <w:sz w:val="28"/>
          <w:szCs w:val="28"/>
        </w:rPr>
        <w:t>. Механизм реализации Программы, организация управления Программой и контроль за ходом ее реализации.</w:t>
      </w:r>
    </w:p>
    <w:p w:rsidR="00AB3353" w:rsidRPr="00AB3353" w:rsidRDefault="00AB3353" w:rsidP="00AB3353">
      <w:pPr>
        <w:ind w:left="142" w:hanging="142"/>
        <w:jc w:val="both"/>
        <w:rPr>
          <w:color w:val="000000"/>
          <w:sz w:val="20"/>
          <w:szCs w:val="20"/>
        </w:rPr>
      </w:pPr>
      <w:r w:rsidRPr="00AB3353">
        <w:rPr>
          <w:color w:val="000000"/>
          <w:sz w:val="27"/>
          <w:szCs w:val="27"/>
        </w:rPr>
        <w:t> Контроль за исполнением Программы осуществляет администрация Усть-  Ярульского сельсовета</w:t>
      </w:r>
    </w:p>
    <w:p w:rsidR="00AB3353" w:rsidRPr="00AB3353" w:rsidRDefault="00AB3353" w:rsidP="00AB3353">
      <w:pPr>
        <w:ind w:left="135" w:right="135"/>
        <w:jc w:val="both"/>
        <w:rPr>
          <w:color w:val="000000"/>
          <w:sz w:val="27"/>
          <w:szCs w:val="27"/>
        </w:rPr>
      </w:pPr>
      <w:r w:rsidRPr="00AB3353">
        <w:rPr>
          <w:color w:val="000000"/>
          <w:sz w:val="27"/>
          <w:szCs w:val="27"/>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 процент реализации Программы, оценку результатов реализации Программы, уровень достижения программных целей и запланированных показателей эффективности. В случае, если процент реализации Программы будет ниже ста, указываются перечни мероприятий, не завершенных в срок, и предложения по их дальнейшей реализации.</w:t>
      </w:r>
    </w:p>
    <w:p w:rsidR="00AB3353" w:rsidRPr="00AB3353" w:rsidRDefault="00AB3353" w:rsidP="00AB3353">
      <w:pPr>
        <w:ind w:left="135" w:right="135"/>
        <w:jc w:val="both"/>
        <w:rPr>
          <w:b/>
          <w:bCs/>
          <w:color w:val="000000"/>
        </w:rPr>
      </w:pPr>
    </w:p>
    <w:p w:rsidR="00AB3353" w:rsidRPr="00AB3353" w:rsidRDefault="00AB3353" w:rsidP="00AB3353">
      <w:pPr>
        <w:ind w:left="135" w:right="135"/>
        <w:jc w:val="both"/>
        <w:rPr>
          <w:b/>
          <w:bCs/>
          <w:color w:val="000000"/>
        </w:rPr>
      </w:pPr>
    </w:p>
    <w:p w:rsidR="00AB3353" w:rsidRPr="00AB3353" w:rsidRDefault="00AB3353" w:rsidP="00AB3353">
      <w:pPr>
        <w:ind w:left="135" w:right="135"/>
        <w:jc w:val="center"/>
        <w:rPr>
          <w:b/>
          <w:bCs/>
          <w:color w:val="000000"/>
          <w:sz w:val="28"/>
          <w:szCs w:val="28"/>
        </w:rPr>
      </w:pPr>
      <w:r w:rsidRPr="00AB3353">
        <w:rPr>
          <w:b/>
          <w:bCs/>
          <w:color w:val="000000"/>
          <w:sz w:val="28"/>
          <w:szCs w:val="28"/>
        </w:rPr>
        <w:t>РАЗДЕЛ V.  Оценка эффективности социально-экономических и экологических последствий от реализации программы.</w:t>
      </w:r>
    </w:p>
    <w:p w:rsidR="00AB3353" w:rsidRPr="00AB3353" w:rsidRDefault="00AB3353" w:rsidP="00AB3353">
      <w:pPr>
        <w:ind w:left="135" w:right="135"/>
        <w:jc w:val="both"/>
        <w:rPr>
          <w:color w:val="000000"/>
          <w:sz w:val="27"/>
          <w:szCs w:val="27"/>
        </w:rPr>
      </w:pPr>
      <w:r w:rsidRPr="00AB3353">
        <w:rPr>
          <w:color w:val="000000"/>
          <w:sz w:val="27"/>
          <w:szCs w:val="27"/>
        </w:rPr>
        <w:t xml:space="preserve">Ожидаемый результат реализации Программы – сокращение роста количества дорожно-транспортных происшествий и тяжести их последствий, а также снижение числа пострадавших в дорожно-транспортных происшествиях. </w:t>
      </w:r>
    </w:p>
    <w:p w:rsidR="00AB3353" w:rsidRPr="00AB3353" w:rsidRDefault="00AB3353" w:rsidP="00AB3353">
      <w:pPr>
        <w:ind w:left="135" w:right="135"/>
        <w:jc w:val="both"/>
        <w:rPr>
          <w:color w:val="000000"/>
          <w:sz w:val="27"/>
          <w:szCs w:val="27"/>
        </w:rPr>
      </w:pPr>
      <w:r w:rsidRPr="00AB3353">
        <w:rPr>
          <w:color w:val="000000"/>
          <w:sz w:val="27"/>
          <w:szCs w:val="27"/>
        </w:rPr>
        <w:t>Ожидаемый результат реализации Программы – снижение степени тяжести последствий в дорожно-транспортных происшествиях. </w:t>
      </w:r>
    </w:p>
    <w:p w:rsidR="00AB3353" w:rsidRPr="00AB3353" w:rsidRDefault="00AB3353" w:rsidP="00AB3353">
      <w:pPr>
        <w:ind w:left="135" w:right="135"/>
        <w:jc w:val="both"/>
        <w:rPr>
          <w:color w:val="000000"/>
          <w:sz w:val="27"/>
          <w:szCs w:val="27"/>
        </w:rPr>
      </w:pPr>
    </w:p>
    <w:p w:rsidR="00AB3353" w:rsidRPr="00AB3353" w:rsidRDefault="00AB3353" w:rsidP="00AB3353">
      <w:pPr>
        <w:ind w:left="135" w:right="135"/>
        <w:jc w:val="right"/>
        <w:rPr>
          <w:color w:val="000000"/>
          <w:sz w:val="27"/>
          <w:szCs w:val="27"/>
        </w:rPr>
      </w:pPr>
    </w:p>
    <w:p w:rsidR="00AB3353" w:rsidRPr="00AB3353" w:rsidRDefault="00AB3353" w:rsidP="00AB3353">
      <w:pPr>
        <w:ind w:left="135" w:right="135"/>
        <w:jc w:val="right"/>
        <w:rPr>
          <w:color w:val="000000"/>
          <w:sz w:val="27"/>
          <w:szCs w:val="27"/>
        </w:rPr>
      </w:pPr>
    </w:p>
    <w:p w:rsidR="00AB3353" w:rsidRPr="00AB3353" w:rsidRDefault="00AB3353" w:rsidP="00AB3353">
      <w:pPr>
        <w:ind w:left="135" w:right="135"/>
        <w:jc w:val="right"/>
        <w:rPr>
          <w:color w:val="000000"/>
          <w:sz w:val="27"/>
          <w:szCs w:val="27"/>
        </w:rPr>
      </w:pPr>
    </w:p>
    <w:p w:rsidR="00AB3353" w:rsidRPr="00AB3353" w:rsidRDefault="00AB3353" w:rsidP="00AB3353">
      <w:pPr>
        <w:ind w:right="135"/>
        <w:rPr>
          <w:color w:val="000000"/>
          <w:sz w:val="27"/>
          <w:szCs w:val="27"/>
        </w:rPr>
      </w:pPr>
    </w:p>
    <w:p w:rsidR="00AB3353" w:rsidRPr="00AB3353" w:rsidRDefault="00AB3353" w:rsidP="00AB3353">
      <w:pPr>
        <w:ind w:left="135" w:right="135"/>
        <w:jc w:val="right"/>
        <w:rPr>
          <w:color w:val="000000"/>
          <w:sz w:val="27"/>
          <w:szCs w:val="27"/>
        </w:rPr>
      </w:pPr>
    </w:p>
    <w:p w:rsidR="00AB3353" w:rsidRPr="00AB3353" w:rsidRDefault="00AB3353" w:rsidP="00AB3353">
      <w:pPr>
        <w:ind w:left="135" w:right="135"/>
        <w:jc w:val="right"/>
        <w:rPr>
          <w:color w:val="000000"/>
          <w:sz w:val="27"/>
          <w:szCs w:val="27"/>
        </w:rPr>
      </w:pPr>
      <w:r w:rsidRPr="00AB3353">
        <w:rPr>
          <w:color w:val="000000"/>
          <w:sz w:val="27"/>
          <w:szCs w:val="27"/>
        </w:rPr>
        <w:t>Приложение к Программе</w:t>
      </w:r>
    </w:p>
    <w:p w:rsidR="00AB3353" w:rsidRPr="00AB3353" w:rsidRDefault="00AB3353" w:rsidP="00AB3353">
      <w:pPr>
        <w:ind w:left="135" w:right="135"/>
        <w:rPr>
          <w:color w:val="000000"/>
          <w:sz w:val="28"/>
          <w:szCs w:val="28"/>
        </w:rPr>
      </w:pPr>
    </w:p>
    <w:p w:rsidR="00AB3353" w:rsidRPr="00AB3353" w:rsidRDefault="00AB3353" w:rsidP="00AB3353">
      <w:pPr>
        <w:ind w:left="135" w:right="135"/>
        <w:jc w:val="center"/>
        <w:rPr>
          <w:b/>
          <w:bCs/>
          <w:color w:val="000000"/>
        </w:rPr>
      </w:pPr>
      <w:r w:rsidRPr="00AB3353">
        <w:rPr>
          <w:b/>
          <w:bCs/>
          <w:color w:val="000000"/>
        </w:rPr>
        <w:t>Программные мероприятия</w:t>
      </w:r>
    </w:p>
    <w:p w:rsidR="00AB3353" w:rsidRPr="00AB3353" w:rsidRDefault="00AB3353" w:rsidP="00AB3353">
      <w:pPr>
        <w:ind w:left="135" w:right="135"/>
        <w:jc w:val="center"/>
        <w:rPr>
          <w:color w:val="000000"/>
          <w:sz w:val="28"/>
          <w:szCs w:val="28"/>
        </w:rPr>
      </w:pPr>
    </w:p>
    <w:tbl>
      <w:tblPr>
        <w:tblStyle w:val="12"/>
        <w:tblW w:w="9436" w:type="dxa"/>
        <w:tblInd w:w="135" w:type="dxa"/>
        <w:tblLayout w:type="fixed"/>
        <w:tblLook w:val="04A0" w:firstRow="1" w:lastRow="0" w:firstColumn="1" w:lastColumn="0" w:noHBand="0" w:noVBand="1"/>
      </w:tblPr>
      <w:tblGrid>
        <w:gridCol w:w="777"/>
        <w:gridCol w:w="2740"/>
        <w:gridCol w:w="1479"/>
        <w:gridCol w:w="1480"/>
        <w:gridCol w:w="1480"/>
        <w:gridCol w:w="1480"/>
      </w:tblGrid>
      <w:tr w:rsidR="00AB3353" w:rsidRPr="00AB3353" w:rsidTr="001F2059">
        <w:tc>
          <w:tcPr>
            <w:tcW w:w="777" w:type="dxa"/>
          </w:tcPr>
          <w:p w:rsidR="00AB3353" w:rsidRPr="00AB3353" w:rsidRDefault="00AB3353" w:rsidP="00AB3353">
            <w:pPr>
              <w:rPr>
                <w:rFonts w:eastAsiaTheme="minorHAnsi"/>
                <w:szCs w:val="22"/>
              </w:rPr>
            </w:pPr>
            <w:r w:rsidRPr="00AB3353">
              <w:rPr>
                <w:rFonts w:eastAsiaTheme="minorHAnsi"/>
                <w:szCs w:val="22"/>
              </w:rPr>
              <w:t>№ п/п</w:t>
            </w:r>
          </w:p>
        </w:tc>
        <w:tc>
          <w:tcPr>
            <w:tcW w:w="2740" w:type="dxa"/>
          </w:tcPr>
          <w:p w:rsidR="00AB3353" w:rsidRPr="00AB3353" w:rsidRDefault="00AB3353" w:rsidP="00AB3353">
            <w:pPr>
              <w:rPr>
                <w:rFonts w:eastAsiaTheme="minorHAnsi"/>
                <w:szCs w:val="22"/>
              </w:rPr>
            </w:pPr>
            <w:r w:rsidRPr="00AB3353">
              <w:rPr>
                <w:rFonts w:eastAsiaTheme="minorHAnsi"/>
                <w:szCs w:val="22"/>
              </w:rPr>
              <w:t>Наименование мероприятия</w:t>
            </w:r>
          </w:p>
        </w:tc>
        <w:tc>
          <w:tcPr>
            <w:tcW w:w="1479" w:type="dxa"/>
          </w:tcPr>
          <w:p w:rsidR="00AB3353" w:rsidRPr="00AB3353" w:rsidRDefault="00AB3353" w:rsidP="00AB3353">
            <w:pPr>
              <w:rPr>
                <w:rFonts w:eastAsiaTheme="minorHAnsi"/>
                <w:szCs w:val="22"/>
              </w:rPr>
            </w:pPr>
            <w:r w:rsidRPr="00AB3353">
              <w:rPr>
                <w:rFonts w:eastAsiaTheme="minorHAnsi"/>
                <w:szCs w:val="22"/>
              </w:rPr>
              <w:t>Затраты на 2022 г. (тыс.руб.)</w:t>
            </w:r>
          </w:p>
        </w:tc>
        <w:tc>
          <w:tcPr>
            <w:tcW w:w="1480" w:type="dxa"/>
          </w:tcPr>
          <w:p w:rsidR="00AB3353" w:rsidRPr="00AB3353" w:rsidRDefault="00AB3353" w:rsidP="00AB3353">
            <w:pPr>
              <w:rPr>
                <w:rFonts w:eastAsiaTheme="minorHAnsi"/>
                <w:szCs w:val="22"/>
              </w:rPr>
            </w:pPr>
            <w:r w:rsidRPr="00AB3353">
              <w:rPr>
                <w:rFonts w:eastAsiaTheme="minorHAnsi"/>
                <w:szCs w:val="22"/>
              </w:rPr>
              <w:t>Затраты на 2023 г. (тыс.руб.)</w:t>
            </w:r>
          </w:p>
        </w:tc>
        <w:tc>
          <w:tcPr>
            <w:tcW w:w="1480" w:type="dxa"/>
          </w:tcPr>
          <w:p w:rsidR="00AB3353" w:rsidRPr="00AB3353" w:rsidRDefault="00AB3353" w:rsidP="00AB3353">
            <w:pPr>
              <w:rPr>
                <w:rFonts w:eastAsiaTheme="minorHAnsi"/>
                <w:szCs w:val="22"/>
              </w:rPr>
            </w:pPr>
            <w:r w:rsidRPr="00AB3353">
              <w:rPr>
                <w:rFonts w:eastAsiaTheme="minorHAnsi"/>
                <w:szCs w:val="22"/>
              </w:rPr>
              <w:t>Затраты на 2024 г. (тыс.руб.)</w:t>
            </w:r>
          </w:p>
        </w:tc>
        <w:tc>
          <w:tcPr>
            <w:tcW w:w="1480" w:type="dxa"/>
          </w:tcPr>
          <w:p w:rsidR="00AB3353" w:rsidRPr="00AB3353" w:rsidRDefault="00AB3353" w:rsidP="00AB3353">
            <w:pPr>
              <w:rPr>
                <w:rFonts w:eastAsiaTheme="minorHAnsi"/>
                <w:szCs w:val="22"/>
              </w:rPr>
            </w:pPr>
            <w:r w:rsidRPr="00AB3353">
              <w:rPr>
                <w:rFonts w:eastAsiaTheme="minorHAnsi"/>
                <w:szCs w:val="22"/>
              </w:rPr>
              <w:t>Итого</w:t>
            </w:r>
          </w:p>
        </w:tc>
      </w:tr>
      <w:tr w:rsidR="00AB3353" w:rsidRPr="00AB3353" w:rsidTr="001F2059">
        <w:tc>
          <w:tcPr>
            <w:tcW w:w="777" w:type="dxa"/>
          </w:tcPr>
          <w:p w:rsidR="00AB3353" w:rsidRPr="00AB3353" w:rsidRDefault="00AB3353" w:rsidP="00AB3353">
            <w:pPr>
              <w:rPr>
                <w:rFonts w:eastAsiaTheme="minorHAnsi"/>
                <w:szCs w:val="20"/>
              </w:rPr>
            </w:pPr>
            <w:r w:rsidRPr="00AB3353">
              <w:rPr>
                <w:rFonts w:eastAsiaTheme="minorHAnsi"/>
                <w:szCs w:val="22"/>
              </w:rPr>
              <w:t>1.</w:t>
            </w:r>
            <w:r w:rsidRPr="00AB3353">
              <w:rPr>
                <w:rFonts w:eastAsiaTheme="minorHAnsi"/>
                <w:szCs w:val="14"/>
              </w:rPr>
              <w:t xml:space="preserve">      </w:t>
            </w:r>
          </w:p>
          <w:p w:rsidR="00AB3353" w:rsidRPr="00AB3353" w:rsidRDefault="00AB3353" w:rsidP="00AB3353">
            <w:pPr>
              <w:rPr>
                <w:rFonts w:eastAsiaTheme="minorHAnsi"/>
                <w:szCs w:val="22"/>
              </w:rPr>
            </w:pPr>
          </w:p>
        </w:tc>
        <w:tc>
          <w:tcPr>
            <w:tcW w:w="2740" w:type="dxa"/>
          </w:tcPr>
          <w:p w:rsidR="00AB3353" w:rsidRPr="00AB3353" w:rsidRDefault="00AB3353" w:rsidP="00AB3353">
            <w:pPr>
              <w:rPr>
                <w:rFonts w:eastAsiaTheme="minorHAnsi"/>
                <w:szCs w:val="22"/>
              </w:rPr>
            </w:pPr>
            <w:r w:rsidRPr="00AB3353">
              <w:rPr>
                <w:rFonts w:eastAsiaTheme="minorHAnsi"/>
                <w:szCs w:val="22"/>
              </w:rPr>
              <w:t>Выполнение дорожных работ, направленных на повышение безопасности дорожного движения</w:t>
            </w:r>
          </w:p>
          <w:p w:rsidR="00AB3353" w:rsidRPr="00AB3353" w:rsidRDefault="00AB3353" w:rsidP="00AB3353">
            <w:pPr>
              <w:rPr>
                <w:rFonts w:eastAsiaTheme="minorHAnsi"/>
                <w:szCs w:val="22"/>
              </w:rPr>
            </w:pPr>
            <w:r w:rsidRPr="00AB3353">
              <w:rPr>
                <w:rFonts w:eastAsiaTheme="minorHAnsi"/>
                <w:szCs w:val="22"/>
              </w:rPr>
              <w:t>(сезонное содержание дорог)</w:t>
            </w:r>
          </w:p>
          <w:p w:rsidR="00AB3353" w:rsidRPr="00AB3353" w:rsidRDefault="00AB3353" w:rsidP="00AB3353">
            <w:pPr>
              <w:rPr>
                <w:rFonts w:eastAsiaTheme="minorHAnsi"/>
                <w:szCs w:val="22"/>
              </w:rPr>
            </w:pPr>
          </w:p>
        </w:tc>
        <w:tc>
          <w:tcPr>
            <w:tcW w:w="1479" w:type="dxa"/>
          </w:tcPr>
          <w:p w:rsidR="00AB3353" w:rsidRPr="00AB3353" w:rsidRDefault="00AB3353" w:rsidP="00AB3353">
            <w:pPr>
              <w:rPr>
                <w:rFonts w:eastAsiaTheme="minorHAnsi"/>
                <w:szCs w:val="22"/>
              </w:rPr>
            </w:pPr>
            <w:r w:rsidRPr="00AB3353">
              <w:rPr>
                <w:rFonts w:eastAsiaTheme="minorHAnsi"/>
                <w:szCs w:val="22"/>
              </w:rPr>
              <w:t>338 462,00</w:t>
            </w:r>
          </w:p>
        </w:tc>
        <w:tc>
          <w:tcPr>
            <w:tcW w:w="1480" w:type="dxa"/>
          </w:tcPr>
          <w:p w:rsidR="00AB3353" w:rsidRPr="00AB3353" w:rsidRDefault="00AB3353" w:rsidP="00AB3353">
            <w:pPr>
              <w:rPr>
                <w:rFonts w:eastAsiaTheme="minorHAnsi"/>
                <w:szCs w:val="22"/>
              </w:rPr>
            </w:pPr>
            <w:r w:rsidRPr="00AB3353">
              <w:rPr>
                <w:rFonts w:eastAsiaTheme="minorHAnsi"/>
                <w:szCs w:val="22"/>
              </w:rPr>
              <w:t>344 162,00</w:t>
            </w:r>
          </w:p>
        </w:tc>
        <w:tc>
          <w:tcPr>
            <w:tcW w:w="1480" w:type="dxa"/>
          </w:tcPr>
          <w:p w:rsidR="00AB3353" w:rsidRPr="00AB3353" w:rsidRDefault="00AB3353" w:rsidP="00AB3353">
            <w:pPr>
              <w:rPr>
                <w:rFonts w:eastAsiaTheme="minorHAnsi"/>
                <w:szCs w:val="22"/>
              </w:rPr>
            </w:pPr>
            <w:r w:rsidRPr="00AB3353">
              <w:rPr>
                <w:rFonts w:eastAsiaTheme="minorHAnsi"/>
                <w:szCs w:val="22"/>
              </w:rPr>
              <w:t>350 962,00</w:t>
            </w:r>
          </w:p>
        </w:tc>
        <w:tc>
          <w:tcPr>
            <w:tcW w:w="1480" w:type="dxa"/>
          </w:tcPr>
          <w:p w:rsidR="00AB3353" w:rsidRPr="00AB3353" w:rsidRDefault="00AB3353" w:rsidP="00AB3353">
            <w:pPr>
              <w:rPr>
                <w:rFonts w:eastAsiaTheme="minorHAnsi"/>
                <w:szCs w:val="22"/>
              </w:rPr>
            </w:pPr>
            <w:r w:rsidRPr="00AB3353">
              <w:rPr>
                <w:color w:val="000000"/>
              </w:rPr>
              <w:t>1 033 586,00</w:t>
            </w:r>
          </w:p>
        </w:tc>
      </w:tr>
      <w:tr w:rsidR="00AB3353" w:rsidRPr="00AB3353" w:rsidTr="001F2059">
        <w:tc>
          <w:tcPr>
            <w:tcW w:w="777" w:type="dxa"/>
          </w:tcPr>
          <w:p w:rsidR="00AB3353" w:rsidRPr="00AB3353" w:rsidRDefault="00AB3353" w:rsidP="00AB3353">
            <w:pPr>
              <w:rPr>
                <w:rFonts w:eastAsiaTheme="minorHAnsi"/>
                <w:szCs w:val="22"/>
              </w:rPr>
            </w:pPr>
            <w:r w:rsidRPr="00AB3353">
              <w:rPr>
                <w:rFonts w:eastAsiaTheme="minorHAnsi"/>
                <w:szCs w:val="22"/>
              </w:rPr>
              <w:t>2</w:t>
            </w:r>
          </w:p>
        </w:tc>
        <w:tc>
          <w:tcPr>
            <w:tcW w:w="2740" w:type="dxa"/>
          </w:tcPr>
          <w:p w:rsidR="00AB3353" w:rsidRPr="00AB3353" w:rsidRDefault="00AB3353" w:rsidP="00AB3353">
            <w:pPr>
              <w:rPr>
                <w:rFonts w:eastAsiaTheme="minorHAnsi"/>
                <w:szCs w:val="22"/>
              </w:rPr>
            </w:pPr>
            <w:r w:rsidRPr="00AB3353">
              <w:rPr>
                <w:rFonts w:eastAsiaTheme="minorHAnsi"/>
                <w:szCs w:val="22"/>
              </w:rPr>
              <w:t>Использование средств массовой информации для постоянного освещения вопросов обеспечения безопасности дорожного движения</w:t>
            </w:r>
          </w:p>
          <w:p w:rsidR="00AB3353" w:rsidRPr="00AB3353" w:rsidRDefault="00AB3353" w:rsidP="00AB3353">
            <w:pPr>
              <w:rPr>
                <w:rFonts w:eastAsiaTheme="minorHAnsi"/>
                <w:szCs w:val="22"/>
              </w:rPr>
            </w:pPr>
          </w:p>
        </w:tc>
        <w:tc>
          <w:tcPr>
            <w:tcW w:w="1479" w:type="dxa"/>
          </w:tcPr>
          <w:p w:rsidR="00AB3353" w:rsidRPr="00AB3353" w:rsidRDefault="00AB3353" w:rsidP="00AB3353">
            <w:pPr>
              <w:rPr>
                <w:rFonts w:eastAsiaTheme="minorHAnsi"/>
                <w:szCs w:val="22"/>
              </w:rPr>
            </w:pPr>
            <w:r w:rsidRPr="00AB3353">
              <w:rPr>
                <w:rFonts w:eastAsiaTheme="minorHAnsi"/>
                <w:szCs w:val="22"/>
              </w:rPr>
              <w:t>Не требует материальных затрат</w:t>
            </w:r>
          </w:p>
          <w:p w:rsidR="00AB3353" w:rsidRPr="00AB3353" w:rsidRDefault="00AB3353" w:rsidP="00AB3353">
            <w:pPr>
              <w:rPr>
                <w:rFonts w:eastAsiaTheme="minorHAnsi"/>
                <w:szCs w:val="22"/>
              </w:rPr>
            </w:pPr>
          </w:p>
        </w:tc>
        <w:tc>
          <w:tcPr>
            <w:tcW w:w="1480" w:type="dxa"/>
          </w:tcPr>
          <w:p w:rsidR="00AB3353" w:rsidRPr="00AB3353" w:rsidRDefault="00AB3353" w:rsidP="00AB3353">
            <w:pPr>
              <w:rPr>
                <w:rFonts w:eastAsiaTheme="minorHAnsi"/>
                <w:szCs w:val="22"/>
              </w:rPr>
            </w:pPr>
            <w:r w:rsidRPr="00AB3353">
              <w:rPr>
                <w:rFonts w:eastAsiaTheme="minorHAnsi"/>
                <w:szCs w:val="22"/>
              </w:rPr>
              <w:t>Не требует материальных затрат</w:t>
            </w:r>
          </w:p>
          <w:p w:rsidR="00AB3353" w:rsidRPr="00AB3353" w:rsidRDefault="00AB3353" w:rsidP="00AB3353">
            <w:pPr>
              <w:rPr>
                <w:rFonts w:eastAsiaTheme="minorHAnsi"/>
                <w:szCs w:val="22"/>
              </w:rPr>
            </w:pPr>
          </w:p>
        </w:tc>
        <w:tc>
          <w:tcPr>
            <w:tcW w:w="1480" w:type="dxa"/>
          </w:tcPr>
          <w:p w:rsidR="00AB3353" w:rsidRPr="00AB3353" w:rsidRDefault="00AB3353" w:rsidP="00AB3353">
            <w:pPr>
              <w:rPr>
                <w:rFonts w:eastAsiaTheme="minorHAnsi"/>
                <w:szCs w:val="22"/>
              </w:rPr>
            </w:pPr>
            <w:r w:rsidRPr="00AB3353">
              <w:rPr>
                <w:rFonts w:eastAsiaTheme="minorHAnsi"/>
                <w:szCs w:val="22"/>
              </w:rPr>
              <w:t>Не требует материальных затрат</w:t>
            </w:r>
          </w:p>
          <w:p w:rsidR="00AB3353" w:rsidRPr="00AB3353" w:rsidRDefault="00AB3353" w:rsidP="00AB3353">
            <w:pPr>
              <w:rPr>
                <w:rFonts w:eastAsiaTheme="minorHAnsi"/>
                <w:szCs w:val="22"/>
              </w:rPr>
            </w:pPr>
          </w:p>
        </w:tc>
        <w:tc>
          <w:tcPr>
            <w:tcW w:w="1480" w:type="dxa"/>
          </w:tcPr>
          <w:p w:rsidR="00AB3353" w:rsidRPr="00AB3353" w:rsidRDefault="00AB3353" w:rsidP="00AB3353">
            <w:pPr>
              <w:rPr>
                <w:rFonts w:eastAsiaTheme="minorHAnsi"/>
                <w:szCs w:val="22"/>
              </w:rPr>
            </w:pPr>
            <w:r w:rsidRPr="00AB3353">
              <w:rPr>
                <w:rFonts w:eastAsiaTheme="minorHAnsi"/>
                <w:szCs w:val="22"/>
              </w:rPr>
              <w:t>Не требует материальных затрат</w:t>
            </w:r>
          </w:p>
          <w:p w:rsidR="00AB3353" w:rsidRPr="00AB3353" w:rsidRDefault="00AB3353" w:rsidP="00AB3353">
            <w:pPr>
              <w:rPr>
                <w:rFonts w:eastAsiaTheme="minorHAnsi"/>
                <w:szCs w:val="22"/>
              </w:rPr>
            </w:pPr>
          </w:p>
        </w:tc>
      </w:tr>
      <w:tr w:rsidR="00AB3353" w:rsidRPr="00AB3353" w:rsidTr="001F2059">
        <w:tc>
          <w:tcPr>
            <w:tcW w:w="777" w:type="dxa"/>
          </w:tcPr>
          <w:p w:rsidR="00AB3353" w:rsidRPr="00AB3353" w:rsidRDefault="00AB3353" w:rsidP="00AB3353">
            <w:pPr>
              <w:ind w:right="135"/>
              <w:rPr>
                <w:color w:val="000000"/>
              </w:rPr>
            </w:pPr>
          </w:p>
        </w:tc>
        <w:tc>
          <w:tcPr>
            <w:tcW w:w="2740" w:type="dxa"/>
          </w:tcPr>
          <w:p w:rsidR="00AB3353" w:rsidRPr="00AB3353" w:rsidRDefault="00AB3353" w:rsidP="00AB3353">
            <w:pPr>
              <w:ind w:right="135"/>
              <w:rPr>
                <w:color w:val="000000"/>
              </w:rPr>
            </w:pPr>
            <w:r w:rsidRPr="00AB3353">
              <w:rPr>
                <w:color w:val="000000"/>
              </w:rPr>
              <w:t xml:space="preserve">Всего </w:t>
            </w:r>
          </w:p>
        </w:tc>
        <w:tc>
          <w:tcPr>
            <w:tcW w:w="1479" w:type="dxa"/>
          </w:tcPr>
          <w:p w:rsidR="00AB3353" w:rsidRPr="00AB3353" w:rsidRDefault="00AB3353" w:rsidP="00AB3353">
            <w:pPr>
              <w:ind w:right="135"/>
              <w:rPr>
                <w:color w:val="000000"/>
              </w:rPr>
            </w:pPr>
            <w:r w:rsidRPr="00AB3353">
              <w:rPr>
                <w:rFonts w:eastAsiaTheme="minorHAnsi"/>
                <w:szCs w:val="22"/>
              </w:rPr>
              <w:t>338 462,00</w:t>
            </w:r>
          </w:p>
        </w:tc>
        <w:tc>
          <w:tcPr>
            <w:tcW w:w="1480" w:type="dxa"/>
          </w:tcPr>
          <w:p w:rsidR="00AB3353" w:rsidRPr="00AB3353" w:rsidRDefault="00AB3353" w:rsidP="00AB3353">
            <w:pPr>
              <w:ind w:right="135"/>
              <w:rPr>
                <w:color w:val="000000"/>
              </w:rPr>
            </w:pPr>
            <w:r w:rsidRPr="00AB3353">
              <w:rPr>
                <w:rFonts w:eastAsiaTheme="minorHAnsi"/>
                <w:szCs w:val="22"/>
              </w:rPr>
              <w:t>344 162,00</w:t>
            </w:r>
          </w:p>
        </w:tc>
        <w:tc>
          <w:tcPr>
            <w:tcW w:w="1480" w:type="dxa"/>
          </w:tcPr>
          <w:p w:rsidR="00AB3353" w:rsidRPr="00AB3353" w:rsidRDefault="00AB3353" w:rsidP="00AB3353">
            <w:pPr>
              <w:ind w:right="135"/>
              <w:rPr>
                <w:color w:val="000000"/>
              </w:rPr>
            </w:pPr>
            <w:r w:rsidRPr="00AB3353">
              <w:rPr>
                <w:rFonts w:eastAsiaTheme="minorHAnsi"/>
                <w:szCs w:val="22"/>
              </w:rPr>
              <w:t>350 962,00</w:t>
            </w:r>
          </w:p>
        </w:tc>
        <w:tc>
          <w:tcPr>
            <w:tcW w:w="1480" w:type="dxa"/>
          </w:tcPr>
          <w:p w:rsidR="00AB3353" w:rsidRPr="00AB3353" w:rsidRDefault="00AB3353" w:rsidP="00AB3353">
            <w:pPr>
              <w:rPr>
                <w:color w:val="000000"/>
              </w:rPr>
            </w:pPr>
            <w:r w:rsidRPr="00AB3353">
              <w:rPr>
                <w:color w:val="000000"/>
              </w:rPr>
              <w:t>1 033 586,00</w:t>
            </w:r>
          </w:p>
        </w:tc>
      </w:tr>
    </w:tbl>
    <w:p w:rsidR="00AB3353" w:rsidRPr="00AB3353" w:rsidRDefault="00AB3353" w:rsidP="00AB3353">
      <w:pPr>
        <w:rPr>
          <w:rFonts w:eastAsiaTheme="minorHAnsi"/>
          <w:sz w:val="22"/>
          <w:szCs w:val="22"/>
          <w:lang w:eastAsia="en-US"/>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p w:rsidR="004B4590" w:rsidRPr="004B4590" w:rsidRDefault="004B4590" w:rsidP="004B4590">
      <w:pPr>
        <w:rPr>
          <w:sz w:val="28"/>
          <w:szCs w:val="28"/>
        </w:rPr>
      </w:pPr>
    </w:p>
    <w:tbl>
      <w:tblPr>
        <w:tblW w:w="15248" w:type="dxa"/>
        <w:tblInd w:w="113" w:type="dxa"/>
        <w:tblCellMar>
          <w:top w:w="15" w:type="dxa"/>
          <w:bottom w:w="15" w:type="dxa"/>
        </w:tblCellMar>
        <w:tblLook w:val="04A0" w:firstRow="1" w:lastRow="0" w:firstColumn="1" w:lastColumn="0" w:noHBand="0" w:noVBand="1"/>
      </w:tblPr>
      <w:tblGrid>
        <w:gridCol w:w="452"/>
        <w:gridCol w:w="576"/>
        <w:gridCol w:w="452"/>
        <w:gridCol w:w="456"/>
        <w:gridCol w:w="456"/>
        <w:gridCol w:w="576"/>
        <w:gridCol w:w="456"/>
        <w:gridCol w:w="696"/>
        <w:gridCol w:w="576"/>
        <w:gridCol w:w="6364"/>
        <w:gridCol w:w="1514"/>
        <w:gridCol w:w="1390"/>
        <w:gridCol w:w="1284"/>
      </w:tblGrid>
      <w:tr w:rsidR="004B4590" w:rsidRPr="004B4590" w:rsidTr="00AB3353">
        <w:trPr>
          <w:trHeight w:val="315"/>
        </w:trPr>
        <w:tc>
          <w:tcPr>
            <w:tcW w:w="452"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2"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69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6364" w:type="dxa"/>
            <w:tcBorders>
              <w:top w:val="nil"/>
              <w:left w:val="nil"/>
              <w:bottom w:val="nil"/>
              <w:right w:val="nil"/>
            </w:tcBorders>
            <w:noWrap/>
            <w:hideMark/>
          </w:tcPr>
          <w:p w:rsidR="004B4590" w:rsidRPr="004B4590" w:rsidRDefault="004B4590" w:rsidP="004B4590">
            <w:pPr>
              <w:rPr>
                <w:sz w:val="20"/>
                <w:szCs w:val="20"/>
              </w:rPr>
            </w:pPr>
          </w:p>
        </w:tc>
        <w:tc>
          <w:tcPr>
            <w:tcW w:w="1514" w:type="dxa"/>
            <w:tcBorders>
              <w:top w:val="nil"/>
              <w:left w:val="nil"/>
              <w:bottom w:val="nil"/>
              <w:right w:val="nil"/>
            </w:tcBorders>
            <w:noWrap/>
            <w:hideMark/>
          </w:tcPr>
          <w:p w:rsidR="004B4590" w:rsidRPr="004B4590" w:rsidRDefault="004B4590" w:rsidP="004B4590">
            <w:pPr>
              <w:ind w:right="-799"/>
            </w:pPr>
            <w:r w:rsidRPr="004B4590">
              <w:t>Приложение 2</w:t>
            </w:r>
          </w:p>
        </w:tc>
        <w:tc>
          <w:tcPr>
            <w:tcW w:w="1390" w:type="dxa"/>
            <w:tcBorders>
              <w:top w:val="nil"/>
              <w:left w:val="nil"/>
              <w:bottom w:val="nil"/>
              <w:right w:val="nil"/>
            </w:tcBorders>
            <w:noWrap/>
            <w:hideMark/>
          </w:tcPr>
          <w:p w:rsidR="004B4590" w:rsidRPr="004B4590" w:rsidRDefault="004B4590" w:rsidP="004B4590">
            <w:r w:rsidRPr="004B4590">
              <w:t>2</w:t>
            </w:r>
          </w:p>
        </w:tc>
        <w:tc>
          <w:tcPr>
            <w:tcW w:w="1284" w:type="dxa"/>
            <w:tcBorders>
              <w:top w:val="nil"/>
              <w:left w:val="nil"/>
              <w:bottom w:val="nil"/>
              <w:right w:val="nil"/>
            </w:tcBorders>
            <w:noWrap/>
            <w:hideMark/>
          </w:tcPr>
          <w:p w:rsidR="004B4590" w:rsidRPr="004B4590" w:rsidRDefault="004B4590" w:rsidP="004B4590">
            <w:pPr>
              <w:rPr>
                <w:sz w:val="20"/>
                <w:szCs w:val="20"/>
              </w:rPr>
            </w:pPr>
          </w:p>
        </w:tc>
      </w:tr>
      <w:tr w:rsidR="004B4590" w:rsidRPr="004B4590" w:rsidTr="00AB3353">
        <w:trPr>
          <w:trHeight w:val="285"/>
        </w:trPr>
        <w:tc>
          <w:tcPr>
            <w:tcW w:w="452"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2"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69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6364" w:type="dxa"/>
            <w:tcBorders>
              <w:top w:val="nil"/>
              <w:left w:val="nil"/>
              <w:bottom w:val="nil"/>
              <w:right w:val="nil"/>
            </w:tcBorders>
            <w:hideMark/>
          </w:tcPr>
          <w:p w:rsidR="004B4590" w:rsidRPr="004B4590" w:rsidRDefault="004B4590" w:rsidP="004B4590">
            <w:pPr>
              <w:rPr>
                <w:sz w:val="20"/>
                <w:szCs w:val="20"/>
              </w:rPr>
            </w:pPr>
          </w:p>
        </w:tc>
        <w:tc>
          <w:tcPr>
            <w:tcW w:w="4188" w:type="dxa"/>
            <w:gridSpan w:val="3"/>
            <w:tcBorders>
              <w:top w:val="nil"/>
              <w:left w:val="nil"/>
              <w:bottom w:val="nil"/>
              <w:right w:val="nil"/>
            </w:tcBorders>
            <w:noWrap/>
            <w:hideMark/>
          </w:tcPr>
          <w:p w:rsidR="004B4590" w:rsidRPr="004B4590" w:rsidRDefault="004B4590" w:rsidP="004B4590">
            <w:r w:rsidRPr="004B4590">
              <w:t xml:space="preserve">к решению Усть-Ярульского </w:t>
            </w:r>
          </w:p>
        </w:tc>
      </w:tr>
      <w:tr w:rsidR="004B4590" w:rsidRPr="004B4590" w:rsidTr="00AB3353">
        <w:trPr>
          <w:trHeight w:val="300"/>
        </w:trPr>
        <w:tc>
          <w:tcPr>
            <w:tcW w:w="452" w:type="dxa"/>
            <w:tcBorders>
              <w:top w:val="nil"/>
              <w:left w:val="nil"/>
              <w:bottom w:val="nil"/>
              <w:right w:val="nil"/>
            </w:tcBorders>
            <w:hideMark/>
          </w:tcPr>
          <w:p w:rsidR="004B4590" w:rsidRPr="004B4590" w:rsidRDefault="004B4590" w:rsidP="004B4590"/>
        </w:tc>
        <w:tc>
          <w:tcPr>
            <w:tcW w:w="576" w:type="dxa"/>
            <w:tcBorders>
              <w:top w:val="nil"/>
              <w:left w:val="nil"/>
              <w:bottom w:val="nil"/>
              <w:right w:val="nil"/>
            </w:tcBorders>
            <w:hideMark/>
          </w:tcPr>
          <w:p w:rsidR="004B4590" w:rsidRPr="004B4590" w:rsidRDefault="004B4590" w:rsidP="004B4590">
            <w:pPr>
              <w:rPr>
                <w:sz w:val="20"/>
                <w:szCs w:val="20"/>
              </w:rPr>
            </w:pPr>
          </w:p>
        </w:tc>
        <w:tc>
          <w:tcPr>
            <w:tcW w:w="452"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69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6364" w:type="dxa"/>
            <w:tcBorders>
              <w:top w:val="nil"/>
              <w:left w:val="nil"/>
              <w:bottom w:val="nil"/>
              <w:right w:val="nil"/>
            </w:tcBorders>
            <w:hideMark/>
          </w:tcPr>
          <w:p w:rsidR="004B4590" w:rsidRPr="004B4590" w:rsidRDefault="004B4590" w:rsidP="004B4590">
            <w:pPr>
              <w:rPr>
                <w:sz w:val="20"/>
                <w:szCs w:val="20"/>
              </w:rPr>
            </w:pPr>
          </w:p>
        </w:tc>
        <w:tc>
          <w:tcPr>
            <w:tcW w:w="4188" w:type="dxa"/>
            <w:gridSpan w:val="3"/>
            <w:tcBorders>
              <w:top w:val="nil"/>
              <w:left w:val="nil"/>
              <w:bottom w:val="nil"/>
              <w:right w:val="nil"/>
            </w:tcBorders>
            <w:hideMark/>
          </w:tcPr>
          <w:p w:rsidR="004B4590" w:rsidRPr="004B4590" w:rsidRDefault="004B4590" w:rsidP="004B4590">
            <w:r w:rsidRPr="004B4590">
              <w:t xml:space="preserve">сельского Совета депутатов  </w:t>
            </w:r>
          </w:p>
        </w:tc>
      </w:tr>
      <w:tr w:rsidR="004B4590" w:rsidRPr="004B4590" w:rsidTr="00AB3353">
        <w:trPr>
          <w:trHeight w:val="345"/>
        </w:trPr>
        <w:tc>
          <w:tcPr>
            <w:tcW w:w="452" w:type="dxa"/>
            <w:tcBorders>
              <w:top w:val="nil"/>
              <w:left w:val="nil"/>
              <w:bottom w:val="nil"/>
              <w:right w:val="nil"/>
            </w:tcBorders>
            <w:hideMark/>
          </w:tcPr>
          <w:p w:rsidR="004B4590" w:rsidRPr="004B4590" w:rsidRDefault="004B4590" w:rsidP="004B4590"/>
        </w:tc>
        <w:tc>
          <w:tcPr>
            <w:tcW w:w="576" w:type="dxa"/>
            <w:tcBorders>
              <w:top w:val="nil"/>
              <w:left w:val="nil"/>
              <w:bottom w:val="nil"/>
              <w:right w:val="nil"/>
            </w:tcBorders>
            <w:hideMark/>
          </w:tcPr>
          <w:p w:rsidR="004B4590" w:rsidRPr="004B4590" w:rsidRDefault="004B4590" w:rsidP="004B4590">
            <w:pPr>
              <w:rPr>
                <w:sz w:val="20"/>
                <w:szCs w:val="20"/>
              </w:rPr>
            </w:pPr>
          </w:p>
        </w:tc>
        <w:tc>
          <w:tcPr>
            <w:tcW w:w="452"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69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6364" w:type="dxa"/>
            <w:tcBorders>
              <w:top w:val="nil"/>
              <w:left w:val="nil"/>
              <w:bottom w:val="nil"/>
              <w:right w:val="nil"/>
            </w:tcBorders>
            <w:hideMark/>
          </w:tcPr>
          <w:p w:rsidR="004B4590" w:rsidRPr="004B4590" w:rsidRDefault="004B4590" w:rsidP="004B4590">
            <w:pPr>
              <w:rPr>
                <w:sz w:val="20"/>
                <w:szCs w:val="20"/>
              </w:rPr>
            </w:pPr>
          </w:p>
        </w:tc>
        <w:tc>
          <w:tcPr>
            <w:tcW w:w="4188" w:type="dxa"/>
            <w:gridSpan w:val="3"/>
            <w:tcBorders>
              <w:top w:val="nil"/>
              <w:left w:val="nil"/>
              <w:bottom w:val="nil"/>
              <w:right w:val="nil"/>
            </w:tcBorders>
            <w:hideMark/>
          </w:tcPr>
          <w:p w:rsidR="004B4590" w:rsidRPr="004B4590" w:rsidRDefault="004B4590" w:rsidP="004B4590">
            <w:r w:rsidRPr="004B4590">
              <w:t>от  28.01.2022г.                  № 73</w:t>
            </w:r>
          </w:p>
        </w:tc>
      </w:tr>
      <w:tr w:rsidR="004B4590" w:rsidRPr="004B4590" w:rsidTr="00AB3353">
        <w:trPr>
          <w:trHeight w:val="195"/>
        </w:trPr>
        <w:tc>
          <w:tcPr>
            <w:tcW w:w="452" w:type="dxa"/>
            <w:tcBorders>
              <w:top w:val="nil"/>
              <w:left w:val="nil"/>
              <w:bottom w:val="nil"/>
              <w:right w:val="nil"/>
            </w:tcBorders>
            <w:hideMark/>
          </w:tcPr>
          <w:p w:rsidR="004B4590" w:rsidRPr="004B4590" w:rsidRDefault="004B4590" w:rsidP="004B4590"/>
        </w:tc>
        <w:tc>
          <w:tcPr>
            <w:tcW w:w="576" w:type="dxa"/>
            <w:tcBorders>
              <w:top w:val="nil"/>
              <w:left w:val="nil"/>
              <w:bottom w:val="nil"/>
              <w:right w:val="nil"/>
            </w:tcBorders>
            <w:hideMark/>
          </w:tcPr>
          <w:p w:rsidR="004B4590" w:rsidRPr="004B4590" w:rsidRDefault="004B4590" w:rsidP="004B4590">
            <w:pPr>
              <w:rPr>
                <w:sz w:val="20"/>
                <w:szCs w:val="20"/>
              </w:rPr>
            </w:pPr>
          </w:p>
        </w:tc>
        <w:tc>
          <w:tcPr>
            <w:tcW w:w="452"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456" w:type="dxa"/>
            <w:tcBorders>
              <w:top w:val="nil"/>
              <w:left w:val="nil"/>
              <w:bottom w:val="nil"/>
              <w:right w:val="nil"/>
            </w:tcBorders>
            <w:hideMark/>
          </w:tcPr>
          <w:p w:rsidR="004B4590" w:rsidRPr="004B4590" w:rsidRDefault="004B4590" w:rsidP="004B4590">
            <w:pPr>
              <w:rPr>
                <w:sz w:val="20"/>
                <w:szCs w:val="20"/>
              </w:rPr>
            </w:pPr>
          </w:p>
        </w:tc>
        <w:tc>
          <w:tcPr>
            <w:tcW w:w="696" w:type="dxa"/>
            <w:tcBorders>
              <w:top w:val="nil"/>
              <w:left w:val="nil"/>
              <w:bottom w:val="nil"/>
              <w:right w:val="nil"/>
            </w:tcBorders>
            <w:hideMark/>
          </w:tcPr>
          <w:p w:rsidR="004B4590" w:rsidRPr="004B4590" w:rsidRDefault="004B4590" w:rsidP="004B4590">
            <w:pPr>
              <w:rPr>
                <w:sz w:val="20"/>
                <w:szCs w:val="20"/>
              </w:rPr>
            </w:pPr>
          </w:p>
        </w:tc>
        <w:tc>
          <w:tcPr>
            <w:tcW w:w="576" w:type="dxa"/>
            <w:tcBorders>
              <w:top w:val="nil"/>
              <w:left w:val="nil"/>
              <w:bottom w:val="nil"/>
              <w:right w:val="nil"/>
            </w:tcBorders>
            <w:hideMark/>
          </w:tcPr>
          <w:p w:rsidR="004B4590" w:rsidRPr="004B4590" w:rsidRDefault="004B4590" w:rsidP="004B4590">
            <w:pPr>
              <w:rPr>
                <w:sz w:val="20"/>
                <w:szCs w:val="20"/>
              </w:rPr>
            </w:pPr>
          </w:p>
        </w:tc>
        <w:tc>
          <w:tcPr>
            <w:tcW w:w="6364" w:type="dxa"/>
            <w:tcBorders>
              <w:top w:val="nil"/>
              <w:left w:val="nil"/>
              <w:bottom w:val="nil"/>
              <w:right w:val="nil"/>
            </w:tcBorders>
            <w:hideMark/>
          </w:tcPr>
          <w:p w:rsidR="004B4590" w:rsidRPr="004B4590" w:rsidRDefault="004B4590" w:rsidP="004B4590">
            <w:pPr>
              <w:rPr>
                <w:sz w:val="20"/>
                <w:szCs w:val="20"/>
              </w:rPr>
            </w:pPr>
          </w:p>
        </w:tc>
        <w:tc>
          <w:tcPr>
            <w:tcW w:w="1514" w:type="dxa"/>
            <w:tcBorders>
              <w:top w:val="nil"/>
              <w:left w:val="nil"/>
              <w:bottom w:val="nil"/>
              <w:right w:val="nil"/>
            </w:tcBorders>
            <w:hideMark/>
          </w:tcPr>
          <w:p w:rsidR="004B4590" w:rsidRPr="004B4590" w:rsidRDefault="004B4590" w:rsidP="004B4590">
            <w:pPr>
              <w:rPr>
                <w:sz w:val="20"/>
                <w:szCs w:val="20"/>
              </w:rPr>
            </w:pPr>
          </w:p>
        </w:tc>
        <w:tc>
          <w:tcPr>
            <w:tcW w:w="1390" w:type="dxa"/>
            <w:tcBorders>
              <w:top w:val="nil"/>
              <w:left w:val="nil"/>
              <w:bottom w:val="nil"/>
              <w:right w:val="nil"/>
            </w:tcBorders>
            <w:hideMark/>
          </w:tcPr>
          <w:p w:rsidR="004B4590" w:rsidRPr="004B4590" w:rsidRDefault="004B4590" w:rsidP="004B4590">
            <w:pPr>
              <w:rPr>
                <w:sz w:val="20"/>
                <w:szCs w:val="20"/>
              </w:rPr>
            </w:pPr>
          </w:p>
        </w:tc>
        <w:tc>
          <w:tcPr>
            <w:tcW w:w="1284" w:type="dxa"/>
            <w:tcBorders>
              <w:top w:val="nil"/>
              <w:left w:val="nil"/>
              <w:bottom w:val="nil"/>
              <w:right w:val="nil"/>
            </w:tcBorders>
            <w:hideMark/>
          </w:tcPr>
          <w:p w:rsidR="004B4590" w:rsidRPr="004B4590" w:rsidRDefault="004B4590" w:rsidP="004B4590">
            <w:pPr>
              <w:rPr>
                <w:sz w:val="20"/>
                <w:szCs w:val="20"/>
              </w:rPr>
            </w:pPr>
          </w:p>
        </w:tc>
      </w:tr>
    </w:tbl>
    <w:tbl>
      <w:tblPr>
        <w:tblpPr w:leftFromText="180" w:rightFromText="180" w:bottomFromText="200" w:vertAnchor="text" w:horzAnchor="margin" w:tblpXSpec="center" w:tblpY="185"/>
        <w:tblW w:w="11330" w:type="dxa"/>
        <w:tblCellMar>
          <w:left w:w="0" w:type="dxa"/>
          <w:right w:w="0" w:type="dxa"/>
        </w:tblCellMar>
        <w:tblLook w:val="04A0" w:firstRow="1" w:lastRow="0" w:firstColumn="1" w:lastColumn="0" w:noHBand="0" w:noVBand="1"/>
      </w:tblPr>
      <w:tblGrid>
        <w:gridCol w:w="11346"/>
      </w:tblGrid>
      <w:tr w:rsidR="00AB3353" w:rsidRPr="00AB3353" w:rsidTr="00AB3353">
        <w:trPr>
          <w:trHeight w:val="1178"/>
        </w:trPr>
        <w:tc>
          <w:tcPr>
            <w:tcW w:w="11330" w:type="dxa"/>
            <w:noWrap/>
            <w:vAlign w:val="bottom"/>
          </w:tcPr>
          <w:tbl>
            <w:tblPr>
              <w:tblW w:w="0" w:type="auto"/>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368"/>
              <w:gridCol w:w="1056"/>
            </w:tblGrid>
            <w:tr w:rsidR="00AB3353" w:rsidRPr="00AB3353" w:rsidTr="001F2059">
              <w:trPr>
                <w:trHeight w:val="1178"/>
              </w:trPr>
              <w:tc>
                <w:tcPr>
                  <w:tcW w:w="1056" w:type="dxa"/>
                  <w:vAlign w:val="bottom"/>
                </w:tcPr>
                <w:p w:rsidR="00AB3353" w:rsidRPr="00AB3353" w:rsidRDefault="00AB3353" w:rsidP="00AB3353">
                  <w:pPr>
                    <w:framePr w:hSpace="180" w:wrap="around" w:vAnchor="text" w:hAnchor="margin" w:xAlign="center" w:y="185"/>
                    <w:rPr>
                      <w:sz w:val="20"/>
                      <w:szCs w:val="20"/>
                    </w:rPr>
                  </w:pPr>
                </w:p>
              </w:tc>
              <w:tc>
                <w:tcPr>
                  <w:tcW w:w="1056" w:type="dxa"/>
                  <w:vAlign w:val="bottom"/>
                </w:tcPr>
                <w:p w:rsidR="00AB3353" w:rsidRPr="00AB3353" w:rsidRDefault="00AB3353" w:rsidP="00AB3353">
                  <w:pPr>
                    <w:framePr w:hSpace="180" w:wrap="around" w:vAnchor="text" w:hAnchor="margin" w:xAlign="center" w:y="185"/>
                    <w:rPr>
                      <w:sz w:val="20"/>
                      <w:szCs w:val="20"/>
                    </w:rPr>
                  </w:pPr>
                </w:p>
              </w:tc>
              <w:tc>
                <w:tcPr>
                  <w:tcW w:w="1056" w:type="dxa"/>
                  <w:vAlign w:val="bottom"/>
                </w:tcPr>
                <w:p w:rsidR="00AB3353" w:rsidRPr="00AB3353" w:rsidRDefault="00AB3353" w:rsidP="00AB3353">
                  <w:pPr>
                    <w:framePr w:hSpace="180" w:wrap="around" w:vAnchor="text" w:hAnchor="margin" w:xAlign="center" w:y="185"/>
                    <w:rPr>
                      <w:sz w:val="20"/>
                      <w:szCs w:val="20"/>
                    </w:rPr>
                  </w:pPr>
                </w:p>
              </w:tc>
              <w:tc>
                <w:tcPr>
                  <w:tcW w:w="696" w:type="dxa"/>
                  <w:vAlign w:val="bottom"/>
                </w:tcPr>
                <w:p w:rsidR="00AB3353" w:rsidRPr="00AB3353" w:rsidRDefault="00AB3353" w:rsidP="00AB3353">
                  <w:pPr>
                    <w:framePr w:hSpace="180" w:wrap="around" w:vAnchor="text" w:hAnchor="margin" w:xAlign="center" w:y="185"/>
                    <w:rPr>
                      <w:sz w:val="20"/>
                      <w:szCs w:val="20"/>
                    </w:rPr>
                  </w:pPr>
                </w:p>
              </w:tc>
              <w:tc>
                <w:tcPr>
                  <w:tcW w:w="1056" w:type="dxa"/>
                  <w:vAlign w:val="bottom"/>
                </w:tcPr>
                <w:p w:rsidR="00AB3353" w:rsidRDefault="00AB3353" w:rsidP="00AB3353">
                  <w:pPr>
                    <w:framePr w:hSpace="180" w:wrap="around" w:vAnchor="text" w:hAnchor="margin" w:xAlign="center" w:y="185"/>
                    <w:rPr>
                      <w:rFonts w:ascii="Arial" w:hAnsi="Arial" w:cs="Arial"/>
                      <w:sz w:val="20"/>
                      <w:szCs w:val="20"/>
                    </w:rPr>
                  </w:pPr>
                  <w:r w:rsidRPr="00AB3353">
                    <w:rPr>
                      <w:noProof/>
                      <w:sz w:val="20"/>
                      <w:szCs w:val="20"/>
                    </w:rPr>
                    <w:drawing>
                      <wp:anchor distT="0" distB="0" distL="114300" distR="114300" simplePos="0" relativeHeight="251666432" behindDoc="0" locked="0" layoutInCell="0" allowOverlap="1" wp14:anchorId="416AE30B" wp14:editId="3C94FF01">
                        <wp:simplePos x="0" y="0"/>
                        <wp:positionH relativeFrom="column">
                          <wp:posOffset>438150</wp:posOffset>
                        </wp:positionH>
                        <wp:positionV relativeFrom="paragraph">
                          <wp:posOffset>111125</wp:posOffset>
                        </wp:positionV>
                        <wp:extent cx="584835" cy="7112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AB3353" w:rsidRDefault="00AB3353" w:rsidP="00AB3353">
                  <w:pPr>
                    <w:framePr w:hSpace="180" w:wrap="around" w:vAnchor="text" w:hAnchor="margin" w:xAlign="center" w:y="185"/>
                    <w:rPr>
                      <w:rFonts w:ascii="Arial" w:hAnsi="Arial" w:cs="Arial"/>
                      <w:sz w:val="20"/>
                      <w:szCs w:val="20"/>
                    </w:rPr>
                  </w:pPr>
                </w:p>
                <w:p w:rsidR="00AB3353" w:rsidRDefault="00AB3353" w:rsidP="00AB3353">
                  <w:pPr>
                    <w:framePr w:hSpace="180" w:wrap="around" w:vAnchor="text" w:hAnchor="margin" w:xAlign="center" w:y="185"/>
                    <w:rPr>
                      <w:rFonts w:ascii="Arial" w:hAnsi="Arial" w:cs="Arial"/>
                      <w:sz w:val="20"/>
                      <w:szCs w:val="20"/>
                    </w:rPr>
                  </w:pPr>
                </w:p>
                <w:p w:rsidR="00AB3353" w:rsidRDefault="00AB3353" w:rsidP="00AB3353">
                  <w:pPr>
                    <w:framePr w:hSpace="180" w:wrap="around" w:vAnchor="text" w:hAnchor="margin" w:xAlign="center" w:y="185"/>
                    <w:rPr>
                      <w:rFonts w:ascii="Arial" w:hAnsi="Arial" w:cs="Arial"/>
                      <w:sz w:val="20"/>
                      <w:szCs w:val="20"/>
                    </w:rPr>
                  </w:pPr>
                </w:p>
                <w:p w:rsidR="00AB3353" w:rsidRDefault="00AB3353" w:rsidP="00AB3353">
                  <w:pPr>
                    <w:framePr w:hSpace="180" w:wrap="around" w:vAnchor="text" w:hAnchor="margin" w:xAlign="center" w:y="185"/>
                    <w:rPr>
                      <w:rFonts w:ascii="Arial" w:hAnsi="Arial" w:cs="Arial"/>
                      <w:sz w:val="20"/>
                      <w:szCs w:val="20"/>
                    </w:rPr>
                  </w:pPr>
                </w:p>
                <w:p w:rsidR="00AB3353" w:rsidRPr="00AB3353" w:rsidRDefault="00AB3353" w:rsidP="00AB3353">
                  <w:pPr>
                    <w:framePr w:hSpace="180" w:wrap="around" w:vAnchor="text" w:hAnchor="margin" w:xAlign="center" w:y="185"/>
                    <w:rPr>
                      <w:rFonts w:ascii="Arial" w:hAnsi="Arial" w:cs="Arial"/>
                      <w:sz w:val="20"/>
                      <w:szCs w:val="20"/>
                    </w:rPr>
                  </w:pPr>
                </w:p>
                <w:p w:rsidR="00AB3353" w:rsidRPr="00AB3353" w:rsidRDefault="00AB3353" w:rsidP="00AB3353">
                  <w:pPr>
                    <w:framePr w:hSpace="180" w:wrap="around" w:vAnchor="text" w:hAnchor="margin" w:xAlign="center" w:y="185"/>
                    <w:rPr>
                      <w:rFonts w:ascii="Arial" w:hAnsi="Arial" w:cs="Arial"/>
                      <w:sz w:val="20"/>
                      <w:szCs w:val="20"/>
                    </w:rPr>
                  </w:pPr>
                </w:p>
              </w:tc>
              <w:tc>
                <w:tcPr>
                  <w:tcW w:w="1056" w:type="dxa"/>
                  <w:vAlign w:val="bottom"/>
                </w:tcPr>
                <w:p w:rsidR="00AB3353" w:rsidRPr="00AB3353" w:rsidRDefault="00AB3353" w:rsidP="00AB3353">
                  <w:pPr>
                    <w:framePr w:hSpace="180" w:wrap="around" w:vAnchor="text" w:hAnchor="margin" w:xAlign="center" w:y="185"/>
                    <w:rPr>
                      <w:sz w:val="20"/>
                      <w:szCs w:val="20"/>
                    </w:rPr>
                  </w:pPr>
                </w:p>
              </w:tc>
              <w:tc>
                <w:tcPr>
                  <w:tcW w:w="1056" w:type="dxa"/>
                  <w:vAlign w:val="bottom"/>
                </w:tcPr>
                <w:p w:rsidR="00AB3353" w:rsidRPr="00AB3353" w:rsidRDefault="00AB3353" w:rsidP="00AB3353">
                  <w:pPr>
                    <w:framePr w:hSpace="180" w:wrap="around" w:vAnchor="text" w:hAnchor="margin" w:xAlign="center" w:y="185"/>
                    <w:rPr>
                      <w:sz w:val="20"/>
                      <w:szCs w:val="20"/>
                    </w:rPr>
                  </w:pPr>
                </w:p>
              </w:tc>
              <w:tc>
                <w:tcPr>
                  <w:tcW w:w="869" w:type="dxa"/>
                  <w:vAlign w:val="bottom"/>
                </w:tcPr>
                <w:p w:rsidR="00AB3353" w:rsidRPr="00AB3353" w:rsidRDefault="00AB3353" w:rsidP="00AB3353">
                  <w:pPr>
                    <w:framePr w:hSpace="180" w:wrap="around" w:vAnchor="text" w:hAnchor="margin" w:xAlign="center" w:y="185"/>
                    <w:rPr>
                      <w:sz w:val="20"/>
                      <w:szCs w:val="20"/>
                    </w:rPr>
                  </w:pPr>
                </w:p>
              </w:tc>
              <w:tc>
                <w:tcPr>
                  <w:tcW w:w="747" w:type="dxa"/>
                  <w:gridSpan w:val="2"/>
                  <w:vAlign w:val="bottom"/>
                </w:tcPr>
                <w:p w:rsidR="00AB3353" w:rsidRPr="00AB3353" w:rsidRDefault="00AB3353" w:rsidP="00AB3353">
                  <w:pPr>
                    <w:framePr w:hSpace="180" w:wrap="around" w:vAnchor="text" w:hAnchor="margin" w:xAlign="center" w:y="185"/>
                    <w:rPr>
                      <w:sz w:val="20"/>
                      <w:szCs w:val="20"/>
                    </w:rPr>
                  </w:pPr>
                </w:p>
              </w:tc>
              <w:tc>
                <w:tcPr>
                  <w:tcW w:w="1056" w:type="dxa"/>
                  <w:vAlign w:val="bottom"/>
                </w:tcPr>
                <w:p w:rsidR="00AB3353" w:rsidRPr="00AB3353" w:rsidRDefault="00AB3353" w:rsidP="00AB3353">
                  <w:pPr>
                    <w:framePr w:hSpace="180" w:wrap="around" w:vAnchor="text" w:hAnchor="margin" w:xAlign="center" w:y="185"/>
                    <w:rPr>
                      <w:sz w:val="20"/>
                      <w:szCs w:val="20"/>
                    </w:rPr>
                  </w:pPr>
                </w:p>
              </w:tc>
            </w:tr>
            <w:tr w:rsidR="00AB3353" w:rsidRPr="00AB3353" w:rsidTr="001F2059">
              <w:trPr>
                <w:trHeight w:val="405"/>
              </w:trPr>
              <w:tc>
                <w:tcPr>
                  <w:tcW w:w="9704" w:type="dxa"/>
                  <w:gridSpan w:val="11"/>
                  <w:vAlign w:val="bottom"/>
                </w:tcPr>
                <w:p w:rsidR="00AB3353" w:rsidRPr="00AB3353" w:rsidRDefault="00AB3353" w:rsidP="00AB3353">
                  <w:pPr>
                    <w:framePr w:hSpace="180" w:wrap="around" w:vAnchor="text" w:hAnchor="margin" w:xAlign="center" w:y="185"/>
                    <w:jc w:val="center"/>
                    <w:rPr>
                      <w:b/>
                      <w:bCs/>
                      <w:caps/>
                      <w:sz w:val="36"/>
                      <w:szCs w:val="36"/>
                    </w:rPr>
                  </w:pPr>
                  <w:r w:rsidRPr="00AB3353">
                    <w:rPr>
                      <w:b/>
                      <w:bCs/>
                      <w:caps/>
                      <w:sz w:val="36"/>
                      <w:szCs w:val="36"/>
                    </w:rPr>
                    <w:t xml:space="preserve">Администрация </w:t>
                  </w:r>
                </w:p>
              </w:tc>
            </w:tr>
            <w:tr w:rsidR="00AB3353" w:rsidRPr="00AB3353" w:rsidTr="001F2059">
              <w:trPr>
                <w:trHeight w:val="405"/>
              </w:trPr>
              <w:tc>
                <w:tcPr>
                  <w:tcW w:w="9704" w:type="dxa"/>
                  <w:gridSpan w:val="11"/>
                  <w:vAlign w:val="bottom"/>
                </w:tcPr>
                <w:p w:rsidR="00AB3353" w:rsidRPr="00AB3353" w:rsidRDefault="00AB3353" w:rsidP="00AB3353">
                  <w:pPr>
                    <w:framePr w:hSpace="180" w:wrap="around" w:vAnchor="text" w:hAnchor="margin" w:xAlign="center" w:y="185"/>
                    <w:jc w:val="center"/>
                    <w:rPr>
                      <w:sz w:val="32"/>
                      <w:szCs w:val="32"/>
                    </w:rPr>
                  </w:pPr>
                  <w:r w:rsidRPr="00AB3353">
                    <w:rPr>
                      <w:sz w:val="32"/>
                      <w:szCs w:val="32"/>
                    </w:rPr>
                    <w:t>Усть-Ярульского сельсовета</w:t>
                  </w:r>
                </w:p>
                <w:p w:rsidR="00AB3353" w:rsidRPr="00AB3353" w:rsidRDefault="00AB3353" w:rsidP="00AB3353">
                  <w:pPr>
                    <w:framePr w:hSpace="180" w:wrap="around" w:vAnchor="text" w:hAnchor="margin" w:xAlign="center" w:y="185"/>
                    <w:jc w:val="center"/>
                    <w:rPr>
                      <w:sz w:val="32"/>
                      <w:szCs w:val="32"/>
                    </w:rPr>
                  </w:pPr>
                  <w:r w:rsidRPr="00AB3353">
                    <w:rPr>
                      <w:sz w:val="32"/>
                      <w:szCs w:val="32"/>
                    </w:rPr>
                    <w:t>Ирбейского района Красноярского края</w:t>
                  </w:r>
                </w:p>
              </w:tc>
            </w:tr>
            <w:tr w:rsidR="00AB3353" w:rsidRPr="00AB3353" w:rsidTr="001F2059">
              <w:trPr>
                <w:trHeight w:val="1059"/>
              </w:trPr>
              <w:tc>
                <w:tcPr>
                  <w:tcW w:w="9704" w:type="dxa"/>
                  <w:gridSpan w:val="11"/>
                  <w:vAlign w:val="bottom"/>
                </w:tcPr>
                <w:p w:rsidR="00AB3353" w:rsidRPr="00AB3353" w:rsidRDefault="00AB3353" w:rsidP="00AB3353">
                  <w:pPr>
                    <w:framePr w:hSpace="180" w:wrap="around" w:vAnchor="text" w:hAnchor="margin" w:xAlign="center" w:y="185"/>
                    <w:jc w:val="center"/>
                    <w:rPr>
                      <w:sz w:val="40"/>
                      <w:szCs w:val="40"/>
                    </w:rPr>
                  </w:pPr>
                  <w:r w:rsidRPr="00AB3353">
                    <w:rPr>
                      <w:sz w:val="56"/>
                      <w:szCs w:val="56"/>
                    </w:rPr>
                    <w:t xml:space="preserve"> Решения </w:t>
                  </w:r>
                </w:p>
              </w:tc>
            </w:tr>
            <w:tr w:rsidR="00AB3353" w:rsidRPr="00AB3353" w:rsidTr="001F2059">
              <w:trPr>
                <w:trHeight w:val="375"/>
              </w:trPr>
              <w:tc>
                <w:tcPr>
                  <w:tcW w:w="1056" w:type="dxa"/>
                  <w:vAlign w:val="bottom"/>
                </w:tcPr>
                <w:p w:rsidR="00AB3353" w:rsidRPr="00AB3353" w:rsidRDefault="00AB3353" w:rsidP="00AB3353">
                  <w:pPr>
                    <w:framePr w:hSpace="180" w:wrap="around" w:vAnchor="text" w:hAnchor="margin" w:xAlign="center" w:y="185"/>
                    <w:rPr>
                      <w:sz w:val="28"/>
                      <w:szCs w:val="28"/>
                    </w:rPr>
                  </w:pPr>
                </w:p>
              </w:tc>
              <w:tc>
                <w:tcPr>
                  <w:tcW w:w="1056" w:type="dxa"/>
                  <w:vAlign w:val="bottom"/>
                </w:tcPr>
                <w:p w:rsidR="00AB3353" w:rsidRPr="00AB3353" w:rsidRDefault="00AB3353" w:rsidP="00AB3353">
                  <w:pPr>
                    <w:framePr w:hSpace="180" w:wrap="around" w:vAnchor="text" w:hAnchor="margin" w:xAlign="center" w:y="185"/>
                    <w:rPr>
                      <w:sz w:val="28"/>
                      <w:szCs w:val="28"/>
                    </w:rPr>
                  </w:pPr>
                </w:p>
              </w:tc>
              <w:tc>
                <w:tcPr>
                  <w:tcW w:w="1056" w:type="dxa"/>
                  <w:vAlign w:val="bottom"/>
                </w:tcPr>
                <w:p w:rsidR="00AB3353" w:rsidRPr="00AB3353" w:rsidRDefault="00AB3353" w:rsidP="00AB3353">
                  <w:pPr>
                    <w:framePr w:hSpace="180" w:wrap="around" w:vAnchor="text" w:hAnchor="margin" w:xAlign="center" w:y="185"/>
                    <w:rPr>
                      <w:sz w:val="28"/>
                      <w:szCs w:val="28"/>
                    </w:rPr>
                  </w:pPr>
                </w:p>
              </w:tc>
              <w:tc>
                <w:tcPr>
                  <w:tcW w:w="696" w:type="dxa"/>
                  <w:vAlign w:val="bottom"/>
                </w:tcPr>
                <w:p w:rsidR="00AB3353" w:rsidRPr="00AB3353" w:rsidRDefault="00AB3353" w:rsidP="00AB3353">
                  <w:pPr>
                    <w:framePr w:hSpace="180" w:wrap="around" w:vAnchor="text" w:hAnchor="margin" w:xAlign="center" w:y="185"/>
                    <w:rPr>
                      <w:sz w:val="28"/>
                      <w:szCs w:val="28"/>
                    </w:rPr>
                  </w:pPr>
                </w:p>
              </w:tc>
              <w:tc>
                <w:tcPr>
                  <w:tcW w:w="1056" w:type="dxa"/>
                  <w:vAlign w:val="bottom"/>
                </w:tcPr>
                <w:p w:rsidR="00AB3353" w:rsidRPr="00AB3353" w:rsidRDefault="00AB3353" w:rsidP="00AB3353">
                  <w:pPr>
                    <w:framePr w:hSpace="180" w:wrap="around" w:vAnchor="text" w:hAnchor="margin" w:xAlign="center" w:y="185"/>
                    <w:rPr>
                      <w:sz w:val="28"/>
                      <w:szCs w:val="28"/>
                    </w:rPr>
                  </w:pPr>
                </w:p>
              </w:tc>
              <w:tc>
                <w:tcPr>
                  <w:tcW w:w="1056" w:type="dxa"/>
                  <w:vAlign w:val="bottom"/>
                </w:tcPr>
                <w:p w:rsidR="00AB3353" w:rsidRPr="00AB3353" w:rsidRDefault="00AB3353" w:rsidP="00AB3353">
                  <w:pPr>
                    <w:framePr w:hSpace="180" w:wrap="around" w:vAnchor="text" w:hAnchor="margin" w:xAlign="center" w:y="185"/>
                    <w:rPr>
                      <w:sz w:val="28"/>
                      <w:szCs w:val="28"/>
                    </w:rPr>
                  </w:pPr>
                </w:p>
              </w:tc>
              <w:tc>
                <w:tcPr>
                  <w:tcW w:w="1056" w:type="dxa"/>
                  <w:vAlign w:val="bottom"/>
                </w:tcPr>
                <w:p w:rsidR="00AB3353" w:rsidRPr="00AB3353" w:rsidRDefault="00AB3353" w:rsidP="00AB3353">
                  <w:pPr>
                    <w:framePr w:hSpace="180" w:wrap="around" w:vAnchor="text" w:hAnchor="margin" w:xAlign="center" w:y="185"/>
                    <w:rPr>
                      <w:sz w:val="28"/>
                      <w:szCs w:val="28"/>
                    </w:rPr>
                  </w:pPr>
                </w:p>
              </w:tc>
              <w:tc>
                <w:tcPr>
                  <w:tcW w:w="869" w:type="dxa"/>
                  <w:vAlign w:val="bottom"/>
                </w:tcPr>
                <w:p w:rsidR="00AB3353" w:rsidRPr="00AB3353" w:rsidRDefault="00AB3353" w:rsidP="00AB3353">
                  <w:pPr>
                    <w:framePr w:hSpace="180" w:wrap="around" w:vAnchor="text" w:hAnchor="margin" w:xAlign="center" w:y="185"/>
                    <w:rPr>
                      <w:sz w:val="28"/>
                      <w:szCs w:val="28"/>
                    </w:rPr>
                  </w:pPr>
                </w:p>
              </w:tc>
              <w:tc>
                <w:tcPr>
                  <w:tcW w:w="379" w:type="dxa"/>
                  <w:vAlign w:val="bottom"/>
                </w:tcPr>
                <w:p w:rsidR="00AB3353" w:rsidRPr="00AB3353" w:rsidRDefault="00AB3353" w:rsidP="00AB3353">
                  <w:pPr>
                    <w:framePr w:hSpace="180" w:wrap="around" w:vAnchor="text" w:hAnchor="margin" w:xAlign="center" w:y="185"/>
                    <w:rPr>
                      <w:sz w:val="28"/>
                      <w:szCs w:val="28"/>
                    </w:rPr>
                  </w:pPr>
                </w:p>
              </w:tc>
              <w:tc>
                <w:tcPr>
                  <w:tcW w:w="1424" w:type="dxa"/>
                  <w:gridSpan w:val="2"/>
                  <w:vAlign w:val="bottom"/>
                </w:tcPr>
                <w:p w:rsidR="00AB3353" w:rsidRPr="00AB3353" w:rsidRDefault="00AB3353" w:rsidP="00AB3353">
                  <w:pPr>
                    <w:framePr w:hSpace="180" w:wrap="around" w:vAnchor="text" w:hAnchor="margin" w:xAlign="center" w:y="185"/>
                    <w:rPr>
                      <w:sz w:val="28"/>
                      <w:szCs w:val="28"/>
                    </w:rPr>
                  </w:pPr>
                </w:p>
              </w:tc>
            </w:tr>
            <w:tr w:rsidR="00AB3353" w:rsidRPr="00AB3353" w:rsidTr="001F2059">
              <w:trPr>
                <w:trHeight w:val="375"/>
              </w:trPr>
              <w:tc>
                <w:tcPr>
                  <w:tcW w:w="3864" w:type="dxa"/>
                  <w:gridSpan w:val="4"/>
                  <w:vAlign w:val="center"/>
                </w:tcPr>
                <w:p w:rsidR="00AB3353" w:rsidRPr="00AB3353" w:rsidRDefault="00AB3353" w:rsidP="00AB3353">
                  <w:pPr>
                    <w:framePr w:hSpace="180" w:wrap="around" w:vAnchor="text" w:hAnchor="margin" w:xAlign="center" w:y="185"/>
                    <w:rPr>
                      <w:sz w:val="28"/>
                      <w:szCs w:val="28"/>
                    </w:rPr>
                  </w:pPr>
                  <w:r w:rsidRPr="00AB3353">
                    <w:rPr>
                      <w:sz w:val="28"/>
                      <w:szCs w:val="28"/>
                    </w:rPr>
                    <w:t xml:space="preserve">            28.02.2022 г.</w:t>
                  </w:r>
                </w:p>
              </w:tc>
              <w:tc>
                <w:tcPr>
                  <w:tcW w:w="2112" w:type="dxa"/>
                  <w:gridSpan w:val="2"/>
                  <w:vAlign w:val="center"/>
                </w:tcPr>
                <w:p w:rsidR="00AB3353" w:rsidRPr="00AB3353" w:rsidRDefault="00AB3353" w:rsidP="00AB3353">
                  <w:pPr>
                    <w:framePr w:hSpace="180" w:wrap="around" w:vAnchor="text" w:hAnchor="margin" w:xAlign="center" w:y="185"/>
                    <w:rPr>
                      <w:sz w:val="28"/>
                      <w:szCs w:val="28"/>
                    </w:rPr>
                  </w:pPr>
                  <w:r w:rsidRPr="00AB3353">
                    <w:rPr>
                      <w:sz w:val="28"/>
                      <w:szCs w:val="28"/>
                    </w:rPr>
                    <w:t xml:space="preserve"> с. Усть-Яруль</w:t>
                  </w:r>
                </w:p>
              </w:tc>
              <w:tc>
                <w:tcPr>
                  <w:tcW w:w="1056" w:type="dxa"/>
                  <w:vAlign w:val="center"/>
                </w:tcPr>
                <w:p w:rsidR="00AB3353" w:rsidRPr="00AB3353" w:rsidRDefault="00AB3353" w:rsidP="00AB3353">
                  <w:pPr>
                    <w:framePr w:hSpace="180" w:wrap="around" w:vAnchor="text" w:hAnchor="margin" w:xAlign="center" w:y="185"/>
                    <w:rPr>
                      <w:sz w:val="28"/>
                      <w:szCs w:val="28"/>
                    </w:rPr>
                  </w:pPr>
                </w:p>
              </w:tc>
              <w:tc>
                <w:tcPr>
                  <w:tcW w:w="869" w:type="dxa"/>
                  <w:vAlign w:val="center"/>
                </w:tcPr>
                <w:p w:rsidR="00AB3353" w:rsidRPr="00AB3353" w:rsidRDefault="00AB3353" w:rsidP="00AB3353">
                  <w:pPr>
                    <w:framePr w:hSpace="180" w:wrap="around" w:vAnchor="text" w:hAnchor="margin" w:xAlign="center" w:y="185"/>
                    <w:rPr>
                      <w:sz w:val="28"/>
                      <w:szCs w:val="28"/>
                    </w:rPr>
                  </w:pPr>
                </w:p>
              </w:tc>
              <w:tc>
                <w:tcPr>
                  <w:tcW w:w="379" w:type="dxa"/>
                  <w:vAlign w:val="center"/>
                </w:tcPr>
                <w:p w:rsidR="00AB3353" w:rsidRPr="00AB3353" w:rsidRDefault="00AB3353" w:rsidP="00AB3353">
                  <w:pPr>
                    <w:framePr w:hSpace="180" w:wrap="around" w:vAnchor="text" w:hAnchor="margin" w:xAlign="center" w:y="185"/>
                    <w:jc w:val="center"/>
                    <w:rPr>
                      <w:sz w:val="28"/>
                      <w:szCs w:val="28"/>
                    </w:rPr>
                  </w:pPr>
                </w:p>
              </w:tc>
              <w:tc>
                <w:tcPr>
                  <w:tcW w:w="1424" w:type="dxa"/>
                  <w:gridSpan w:val="2"/>
                  <w:vAlign w:val="bottom"/>
                </w:tcPr>
                <w:p w:rsidR="00AB3353" w:rsidRPr="00AB3353" w:rsidRDefault="00AB3353" w:rsidP="00AB3353">
                  <w:pPr>
                    <w:framePr w:hSpace="180" w:wrap="around" w:vAnchor="text" w:hAnchor="margin" w:xAlign="center" w:y="185"/>
                    <w:rPr>
                      <w:rFonts w:ascii="Arial" w:hAnsi="Arial" w:cs="Arial"/>
                      <w:sz w:val="20"/>
                      <w:szCs w:val="20"/>
                    </w:rPr>
                  </w:pPr>
                  <w:r w:rsidRPr="00AB3353">
                    <w:rPr>
                      <w:sz w:val="28"/>
                      <w:szCs w:val="28"/>
                    </w:rPr>
                    <w:t xml:space="preserve"> №   74</w:t>
                  </w:r>
                </w:p>
              </w:tc>
            </w:tr>
          </w:tbl>
          <w:p w:rsidR="00AB3353" w:rsidRPr="00AB3353" w:rsidRDefault="00AB3353" w:rsidP="00AB3353">
            <w:pPr>
              <w:widowControl w:val="0"/>
              <w:spacing w:line="276" w:lineRule="auto"/>
              <w:rPr>
                <w:color w:val="000000"/>
                <w:lang w:eastAsia="en-US" w:bidi="ru-RU"/>
              </w:rPr>
            </w:pPr>
          </w:p>
        </w:tc>
      </w:tr>
    </w:tbl>
    <w:p w:rsidR="00AB3353" w:rsidRPr="00AB3353" w:rsidRDefault="00AB3353" w:rsidP="00AB3353">
      <w:pPr>
        <w:widowControl w:val="0"/>
        <w:tabs>
          <w:tab w:val="left" w:leader="underscore" w:pos="4320"/>
          <w:tab w:val="left" w:leader="underscore" w:pos="5640"/>
        </w:tabs>
        <w:spacing w:line="254" w:lineRule="auto"/>
        <w:rPr>
          <w:sz w:val="28"/>
          <w:szCs w:val="28"/>
          <w:lang w:eastAsia="en-US"/>
        </w:rPr>
      </w:pPr>
      <w:r w:rsidRPr="00AB3353">
        <w:rPr>
          <w:color w:val="000000"/>
          <w:sz w:val="28"/>
          <w:szCs w:val="28"/>
          <w:lang w:eastAsia="en-US"/>
        </w:rPr>
        <w:lastRenderedPageBreak/>
        <w:t>О внесении изменений в Решение № 82 от 17.10.2013г.</w:t>
      </w:r>
    </w:p>
    <w:p w:rsidR="00AB3353" w:rsidRPr="00AB3353" w:rsidRDefault="00AB3353" w:rsidP="00AB3353">
      <w:pPr>
        <w:widowControl w:val="0"/>
        <w:spacing w:line="254" w:lineRule="auto"/>
        <w:rPr>
          <w:color w:val="000000"/>
          <w:sz w:val="28"/>
          <w:szCs w:val="28"/>
          <w:lang w:eastAsia="en-US"/>
        </w:rPr>
      </w:pPr>
      <w:r w:rsidRPr="00AB3353">
        <w:rPr>
          <w:color w:val="000000"/>
          <w:sz w:val="28"/>
          <w:szCs w:val="28"/>
          <w:lang w:eastAsia="en-US"/>
        </w:rPr>
        <w:t>«Об утверждении Положения о бюджетном процессе в Усть-Ярульском сельсовете»</w:t>
      </w:r>
    </w:p>
    <w:p w:rsidR="00AB3353" w:rsidRPr="00AB3353" w:rsidRDefault="00AB3353" w:rsidP="00AB3353">
      <w:pPr>
        <w:widowControl w:val="0"/>
        <w:spacing w:line="254" w:lineRule="auto"/>
        <w:rPr>
          <w:sz w:val="28"/>
          <w:szCs w:val="28"/>
          <w:lang w:eastAsia="en-US"/>
        </w:rPr>
      </w:pPr>
    </w:p>
    <w:p w:rsidR="00AB3353" w:rsidRPr="00AB3353" w:rsidRDefault="00AB3353" w:rsidP="00AB3353">
      <w:pPr>
        <w:widowControl w:val="0"/>
        <w:tabs>
          <w:tab w:val="left" w:leader="underscore" w:pos="8290"/>
        </w:tabs>
        <w:spacing w:line="254" w:lineRule="auto"/>
        <w:ind w:firstLine="680"/>
        <w:jc w:val="both"/>
        <w:rPr>
          <w:sz w:val="28"/>
          <w:szCs w:val="28"/>
          <w:lang w:eastAsia="en-US"/>
        </w:rPr>
      </w:pPr>
      <w:r w:rsidRPr="00AB3353">
        <w:rPr>
          <w:color w:val="000000"/>
          <w:sz w:val="28"/>
          <w:szCs w:val="28"/>
          <w:lang w:eastAsia="en-US"/>
        </w:rPr>
        <w:t xml:space="preserve">В соответствии с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N 131-ФЗ "Об общих принципах организации местного самоуправления в Российской Федерации", Уставом Усть-Ярульского сельсовета, Усть-Ярульский сельский Совет депутатов </w:t>
      </w:r>
      <w:r w:rsidRPr="00AB3353">
        <w:rPr>
          <w:b/>
          <w:color w:val="000000"/>
          <w:sz w:val="28"/>
          <w:szCs w:val="28"/>
          <w:lang w:eastAsia="en-US"/>
        </w:rPr>
        <w:t>РЕШИЛ:</w:t>
      </w:r>
    </w:p>
    <w:p w:rsidR="00AB3353" w:rsidRPr="00AB3353" w:rsidRDefault="00AB3353" w:rsidP="00AB3353">
      <w:pPr>
        <w:widowControl w:val="0"/>
        <w:numPr>
          <w:ilvl w:val="0"/>
          <w:numId w:val="12"/>
        </w:numPr>
        <w:tabs>
          <w:tab w:val="left" w:pos="994"/>
          <w:tab w:val="left" w:pos="5419"/>
        </w:tabs>
        <w:spacing w:line="271" w:lineRule="auto"/>
        <w:ind w:firstLine="680"/>
        <w:jc w:val="both"/>
        <w:rPr>
          <w:sz w:val="28"/>
          <w:szCs w:val="28"/>
          <w:lang w:eastAsia="en-US"/>
        </w:rPr>
      </w:pPr>
      <w:bookmarkStart w:id="0" w:name="bookmark3"/>
      <w:bookmarkEnd w:id="0"/>
      <w:r w:rsidRPr="00AB3353">
        <w:rPr>
          <w:color w:val="000000"/>
          <w:sz w:val="28"/>
          <w:szCs w:val="28"/>
          <w:lang w:eastAsia="en-US"/>
        </w:rPr>
        <w:t xml:space="preserve">Внести изменения в «Положение о бюджетном процессе в  </w:t>
      </w:r>
    </w:p>
    <w:p w:rsidR="00AB3353" w:rsidRPr="00AB3353" w:rsidRDefault="00AB3353" w:rsidP="00AB3353">
      <w:pPr>
        <w:widowControl w:val="0"/>
        <w:tabs>
          <w:tab w:val="left" w:pos="994"/>
          <w:tab w:val="left" w:pos="5419"/>
        </w:tabs>
        <w:spacing w:line="271" w:lineRule="auto"/>
        <w:jc w:val="both"/>
        <w:rPr>
          <w:sz w:val="28"/>
          <w:szCs w:val="28"/>
          <w:lang w:eastAsia="en-US"/>
        </w:rPr>
      </w:pPr>
      <w:r w:rsidRPr="00AB3353">
        <w:rPr>
          <w:iCs/>
          <w:color w:val="000000"/>
          <w:sz w:val="28"/>
          <w:szCs w:val="28"/>
          <w:lang w:eastAsia="en-US"/>
        </w:rPr>
        <w:t>Усть-Ярульском сельсовете</w:t>
      </w:r>
      <w:r w:rsidRPr="00AB3353">
        <w:rPr>
          <w:i/>
          <w:iCs/>
          <w:color w:val="000000"/>
          <w:sz w:val="28"/>
          <w:szCs w:val="28"/>
          <w:lang w:eastAsia="en-US"/>
        </w:rPr>
        <w:t>»,</w:t>
      </w:r>
      <w:r w:rsidRPr="00AB3353">
        <w:rPr>
          <w:color w:val="000000"/>
          <w:sz w:val="28"/>
          <w:szCs w:val="28"/>
          <w:lang w:eastAsia="en-US"/>
        </w:rPr>
        <w:t xml:space="preserve"> утвержденное решением </w:t>
      </w:r>
      <w:r w:rsidRPr="00AB3353">
        <w:rPr>
          <w:iCs/>
          <w:color w:val="000000"/>
          <w:sz w:val="28"/>
          <w:szCs w:val="28"/>
          <w:lang w:eastAsia="en-US"/>
        </w:rPr>
        <w:t xml:space="preserve">Усть-Ярульского сельского Совета депутатов </w:t>
      </w:r>
      <w:r w:rsidRPr="00AB3353">
        <w:rPr>
          <w:color w:val="000000"/>
          <w:sz w:val="28"/>
          <w:szCs w:val="28"/>
          <w:lang w:eastAsia="en-US"/>
        </w:rPr>
        <w:t>от 17.10.2013 № 82:</w:t>
      </w:r>
    </w:p>
    <w:p w:rsidR="00AB3353" w:rsidRPr="00AB3353" w:rsidRDefault="00AB3353" w:rsidP="00AB3353">
      <w:pPr>
        <w:widowControl w:val="0"/>
        <w:numPr>
          <w:ilvl w:val="1"/>
          <w:numId w:val="12"/>
        </w:numPr>
        <w:tabs>
          <w:tab w:val="left" w:pos="1186"/>
        </w:tabs>
        <w:spacing w:line="269" w:lineRule="auto"/>
        <w:ind w:firstLine="680"/>
        <w:jc w:val="both"/>
        <w:rPr>
          <w:b/>
          <w:i/>
          <w:iCs/>
          <w:sz w:val="28"/>
          <w:szCs w:val="28"/>
          <w:lang w:eastAsia="en-US"/>
        </w:rPr>
      </w:pPr>
      <w:bookmarkStart w:id="1" w:name="bookmark4"/>
      <w:bookmarkEnd w:id="1"/>
      <w:r w:rsidRPr="00AB3353">
        <w:rPr>
          <w:b/>
          <w:sz w:val="28"/>
          <w:szCs w:val="28"/>
          <w:lang w:eastAsia="en-US"/>
        </w:rPr>
        <w:t>Пункт 8 части 1 статьи 4</w:t>
      </w:r>
      <w:r w:rsidRPr="00AB3353">
        <w:rPr>
          <w:sz w:val="28"/>
          <w:szCs w:val="28"/>
          <w:lang w:eastAsia="en-US"/>
        </w:rPr>
        <w:t xml:space="preserve"> </w:t>
      </w:r>
      <w:r w:rsidRPr="00AB3353">
        <w:rPr>
          <w:b/>
          <w:sz w:val="28"/>
          <w:szCs w:val="28"/>
          <w:lang w:eastAsia="en-US"/>
        </w:rPr>
        <w:t>изложить в следующей редакции:</w:t>
      </w:r>
    </w:p>
    <w:p w:rsidR="00AB3353" w:rsidRPr="00AB3353" w:rsidRDefault="00AB3353" w:rsidP="00AB3353">
      <w:pPr>
        <w:autoSpaceDE w:val="0"/>
        <w:autoSpaceDN w:val="0"/>
        <w:adjustRightInd w:val="0"/>
        <w:ind w:firstLine="720"/>
        <w:jc w:val="both"/>
        <w:rPr>
          <w:sz w:val="28"/>
          <w:szCs w:val="28"/>
        </w:rPr>
      </w:pPr>
      <w:r w:rsidRPr="00AB3353">
        <w:rPr>
          <w:sz w:val="28"/>
          <w:szCs w:val="28"/>
        </w:rPr>
        <w:t>«устанавливает порядок определения объема и предоставления субсидий, а также результаты их предоставления некоммерческим организациям, не являющимся бюджетными учреждениями, из местного бюджета;»</w:t>
      </w:r>
    </w:p>
    <w:p w:rsidR="00AB3353" w:rsidRPr="00AB3353" w:rsidRDefault="00AB3353" w:rsidP="00AB3353">
      <w:pPr>
        <w:widowControl w:val="0"/>
        <w:numPr>
          <w:ilvl w:val="1"/>
          <w:numId w:val="12"/>
        </w:numPr>
        <w:tabs>
          <w:tab w:val="left" w:pos="1186"/>
        </w:tabs>
        <w:spacing w:line="269" w:lineRule="auto"/>
        <w:ind w:firstLine="680"/>
        <w:jc w:val="both"/>
        <w:rPr>
          <w:b/>
          <w:i/>
          <w:iCs/>
          <w:sz w:val="28"/>
          <w:szCs w:val="28"/>
          <w:lang w:eastAsia="en-US"/>
        </w:rPr>
      </w:pPr>
      <w:bookmarkStart w:id="2" w:name="bookmark5"/>
      <w:bookmarkStart w:id="3" w:name="bookmark6"/>
      <w:bookmarkEnd w:id="2"/>
      <w:bookmarkEnd w:id="3"/>
      <w:r w:rsidRPr="00AB3353">
        <w:rPr>
          <w:i/>
          <w:iCs/>
          <w:sz w:val="28"/>
          <w:szCs w:val="28"/>
          <w:lang w:eastAsia="en-US"/>
        </w:rPr>
        <w:t xml:space="preserve"> </w:t>
      </w:r>
      <w:r w:rsidRPr="00AB3353">
        <w:rPr>
          <w:b/>
          <w:sz w:val="28"/>
          <w:szCs w:val="28"/>
          <w:lang w:eastAsia="en-US"/>
        </w:rPr>
        <w:t>Пункт 2 статьи 6</w:t>
      </w:r>
      <w:r w:rsidRPr="00AB3353">
        <w:rPr>
          <w:sz w:val="28"/>
          <w:szCs w:val="28"/>
          <w:lang w:eastAsia="en-US"/>
        </w:rPr>
        <w:t xml:space="preserve"> </w:t>
      </w:r>
      <w:r w:rsidRPr="00AB3353">
        <w:rPr>
          <w:b/>
          <w:sz w:val="28"/>
          <w:szCs w:val="28"/>
          <w:lang w:eastAsia="en-US"/>
        </w:rPr>
        <w:t>изложить в следующей редакции:</w:t>
      </w:r>
    </w:p>
    <w:p w:rsidR="00AB3353" w:rsidRPr="00AB3353" w:rsidRDefault="00AB3353" w:rsidP="00AB3353">
      <w:pPr>
        <w:jc w:val="both"/>
        <w:rPr>
          <w:b/>
          <w:sz w:val="28"/>
          <w:szCs w:val="28"/>
        </w:rPr>
      </w:pPr>
      <w:r w:rsidRPr="00AB3353">
        <w:rPr>
          <w:sz w:val="28"/>
          <w:szCs w:val="28"/>
        </w:rPr>
        <w:t xml:space="preserve">          «Муниципальные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в том числе на сумму неисполненного казначейского обеспечения обязательств, </w:t>
      </w:r>
      <w:r w:rsidRPr="00AB3353">
        <w:rPr>
          <w:sz w:val="28"/>
          <w:szCs w:val="28"/>
        </w:rPr>
        <w:lastRenderedPageBreak/>
        <w:t xml:space="preserve">выданного в соответствии со </w:t>
      </w:r>
      <w:r w:rsidRPr="00AB3353">
        <w:rPr>
          <w:sz w:val="28"/>
          <w:szCs w:val="28"/>
          <w:u w:val="single"/>
        </w:rPr>
        <w:t>статьей 242.22</w:t>
      </w:r>
      <w:r w:rsidRPr="00AB3353">
        <w:rPr>
          <w:sz w:val="28"/>
          <w:szCs w:val="28"/>
        </w:rPr>
        <w:t xml:space="preserve"> Бюджетного кодекса Российской Федерации, должны быть приняты до 31 декабря.»</w:t>
      </w:r>
    </w:p>
    <w:p w:rsidR="00AB3353" w:rsidRPr="00AB3353" w:rsidRDefault="00AB3353" w:rsidP="00AB3353">
      <w:pPr>
        <w:widowControl w:val="0"/>
        <w:tabs>
          <w:tab w:val="left" w:pos="1186"/>
        </w:tabs>
        <w:spacing w:line="269" w:lineRule="auto"/>
        <w:jc w:val="both"/>
        <w:rPr>
          <w:b/>
          <w:i/>
          <w:iCs/>
          <w:sz w:val="28"/>
          <w:szCs w:val="28"/>
          <w:lang w:eastAsia="en-US"/>
        </w:rPr>
      </w:pPr>
      <w:bookmarkStart w:id="4" w:name="bookmark7"/>
      <w:bookmarkEnd w:id="4"/>
      <w:r w:rsidRPr="00AB3353">
        <w:rPr>
          <w:b/>
          <w:sz w:val="28"/>
          <w:szCs w:val="28"/>
          <w:lang w:eastAsia="en-US"/>
        </w:rPr>
        <w:t xml:space="preserve">         </w:t>
      </w:r>
      <w:r w:rsidRPr="00AB3353">
        <w:rPr>
          <w:sz w:val="28"/>
          <w:szCs w:val="28"/>
          <w:lang w:eastAsia="en-US"/>
        </w:rPr>
        <w:t>1.3</w:t>
      </w:r>
      <w:r w:rsidRPr="00AB3353">
        <w:rPr>
          <w:b/>
          <w:sz w:val="28"/>
          <w:szCs w:val="28"/>
          <w:lang w:eastAsia="en-US"/>
        </w:rPr>
        <w:t>. Пункт 3 статьи 27</w:t>
      </w:r>
      <w:r w:rsidRPr="00AB3353">
        <w:rPr>
          <w:sz w:val="28"/>
          <w:szCs w:val="28"/>
          <w:lang w:eastAsia="en-US"/>
        </w:rPr>
        <w:t xml:space="preserve"> </w:t>
      </w:r>
      <w:r w:rsidRPr="00AB3353">
        <w:rPr>
          <w:b/>
          <w:sz w:val="28"/>
          <w:szCs w:val="28"/>
          <w:lang w:eastAsia="en-US"/>
        </w:rPr>
        <w:t>изложить в следующей редакции:</w:t>
      </w:r>
    </w:p>
    <w:p w:rsidR="00AB3353" w:rsidRPr="00AB3353" w:rsidRDefault="00AB3353" w:rsidP="00AB3353">
      <w:pPr>
        <w:autoSpaceDE w:val="0"/>
        <w:autoSpaceDN w:val="0"/>
        <w:adjustRightInd w:val="0"/>
        <w:jc w:val="both"/>
        <w:rPr>
          <w:sz w:val="28"/>
          <w:szCs w:val="28"/>
        </w:rPr>
      </w:pPr>
      <w:r w:rsidRPr="00AB3353">
        <w:rPr>
          <w:sz w:val="28"/>
          <w:szCs w:val="28"/>
        </w:rPr>
        <w:t xml:space="preserve">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AB3353" w:rsidRPr="00AB3353" w:rsidRDefault="00AB3353" w:rsidP="00AB3353">
      <w:pPr>
        <w:jc w:val="both"/>
        <w:rPr>
          <w:sz w:val="28"/>
          <w:szCs w:val="28"/>
        </w:rPr>
      </w:pPr>
      <w:bookmarkStart w:id="5" w:name="bookmark8"/>
      <w:bookmarkEnd w:id="5"/>
      <w:r w:rsidRPr="00AB3353">
        <w:rPr>
          <w:rFonts w:eastAsia="Calibri"/>
          <w:sz w:val="28"/>
          <w:szCs w:val="28"/>
          <w:lang w:eastAsia="en-US"/>
        </w:rPr>
        <w:t xml:space="preserve">      </w:t>
      </w:r>
      <w:r w:rsidRPr="00AB3353">
        <w:rPr>
          <w:sz w:val="28"/>
          <w:szCs w:val="28"/>
        </w:rPr>
        <w:t>2. Контроль за исполнением настоящего решения оставляю за собой.</w:t>
      </w:r>
    </w:p>
    <w:p w:rsidR="00AB3353" w:rsidRPr="00AB3353" w:rsidRDefault="00AB3353" w:rsidP="00AB3353">
      <w:pPr>
        <w:jc w:val="both"/>
        <w:rPr>
          <w:sz w:val="28"/>
          <w:szCs w:val="28"/>
        </w:rPr>
      </w:pPr>
      <w:r w:rsidRPr="00AB3353">
        <w:rPr>
          <w:sz w:val="28"/>
          <w:szCs w:val="28"/>
        </w:rPr>
        <w:t xml:space="preserve">      3. Настоящее решение вступает в силу  в день, следующий за днем его         официального опубликования в периодическом печатном издании </w:t>
      </w:r>
    </w:p>
    <w:p w:rsidR="00AB3353" w:rsidRPr="00AB3353" w:rsidRDefault="00AB3353" w:rsidP="00AB3353">
      <w:pPr>
        <w:jc w:val="both"/>
        <w:rPr>
          <w:sz w:val="28"/>
          <w:szCs w:val="28"/>
        </w:rPr>
      </w:pPr>
      <w:r w:rsidRPr="00AB3353">
        <w:rPr>
          <w:sz w:val="28"/>
          <w:szCs w:val="28"/>
        </w:rPr>
        <w:t>«</w:t>
      </w:r>
      <w:r w:rsidRPr="00AB3353">
        <w:rPr>
          <w:rFonts w:eastAsia="Calibri"/>
          <w:sz w:val="28"/>
          <w:szCs w:val="28"/>
        </w:rPr>
        <w:t>Усть-Ярульский вестник</w:t>
      </w:r>
      <w:r w:rsidRPr="00AB3353">
        <w:rPr>
          <w:sz w:val="28"/>
          <w:szCs w:val="28"/>
        </w:rPr>
        <w:t xml:space="preserve">». </w:t>
      </w:r>
    </w:p>
    <w:p w:rsidR="00AB3353" w:rsidRPr="00AB3353" w:rsidRDefault="00AB3353" w:rsidP="00AB3353">
      <w:pPr>
        <w:ind w:left="720"/>
        <w:contextualSpacing/>
        <w:jc w:val="both"/>
        <w:rPr>
          <w:sz w:val="28"/>
          <w:szCs w:val="28"/>
        </w:rPr>
      </w:pPr>
    </w:p>
    <w:p w:rsidR="00AB3353" w:rsidRPr="00AB3353" w:rsidRDefault="00AB3353" w:rsidP="00AB3353">
      <w:pPr>
        <w:ind w:left="720"/>
        <w:jc w:val="both"/>
      </w:pPr>
    </w:p>
    <w:p w:rsidR="00AB3353" w:rsidRPr="00AB3353" w:rsidRDefault="00AB3353" w:rsidP="00AB3353">
      <w:pPr>
        <w:ind w:left="720"/>
        <w:jc w:val="both"/>
      </w:pPr>
    </w:p>
    <w:p w:rsidR="00AB3353" w:rsidRPr="00AB3353" w:rsidRDefault="00AB3353" w:rsidP="00AB3353">
      <w:pPr>
        <w:tabs>
          <w:tab w:val="left" w:pos="6225"/>
        </w:tabs>
        <w:rPr>
          <w:sz w:val="28"/>
          <w:szCs w:val="28"/>
        </w:rPr>
      </w:pPr>
      <w:r w:rsidRPr="00AB3353">
        <w:rPr>
          <w:sz w:val="28"/>
          <w:szCs w:val="28"/>
        </w:rPr>
        <w:t>Глава  сельсовета</w:t>
      </w:r>
      <w:r w:rsidRPr="00AB3353">
        <w:rPr>
          <w:sz w:val="28"/>
          <w:szCs w:val="28"/>
        </w:rPr>
        <w:tab/>
        <w:t>М.Д. Дезиндорф</w:t>
      </w:r>
    </w:p>
    <w:p w:rsidR="00AB3353" w:rsidRPr="00AB3353" w:rsidRDefault="00AB3353" w:rsidP="00AB3353">
      <w:pPr>
        <w:rPr>
          <w:sz w:val="28"/>
          <w:szCs w:val="28"/>
        </w:rPr>
      </w:pPr>
    </w:p>
    <w:p w:rsidR="00AB3353" w:rsidRPr="00AB3353" w:rsidRDefault="00AB3353" w:rsidP="00AB3353">
      <w:pPr>
        <w:rPr>
          <w:sz w:val="28"/>
          <w:szCs w:val="28"/>
        </w:rPr>
      </w:pPr>
    </w:p>
    <w:p w:rsidR="00AB3353" w:rsidRPr="00AB3353" w:rsidRDefault="00AB3353" w:rsidP="00AB3353">
      <w:pPr>
        <w:rPr>
          <w:sz w:val="28"/>
          <w:szCs w:val="28"/>
        </w:rPr>
      </w:pPr>
    </w:p>
    <w:p w:rsidR="00AB3353" w:rsidRPr="00AB3353" w:rsidRDefault="00AB3353" w:rsidP="00AB3353">
      <w:pPr>
        <w:rPr>
          <w:sz w:val="28"/>
          <w:szCs w:val="28"/>
        </w:rPr>
      </w:pPr>
    </w:p>
    <w:p w:rsidR="00AB3353" w:rsidRPr="00AB3353" w:rsidRDefault="00AB3353" w:rsidP="00AB3353">
      <w:pPr>
        <w:rPr>
          <w:sz w:val="28"/>
          <w:szCs w:val="28"/>
        </w:rPr>
      </w:pPr>
      <w:r w:rsidRPr="00AB3353">
        <w:rPr>
          <w:sz w:val="28"/>
          <w:szCs w:val="28"/>
        </w:rPr>
        <w:t>Председатель</w:t>
      </w:r>
    </w:p>
    <w:p w:rsidR="00AB3353" w:rsidRDefault="00AB3353" w:rsidP="00AB3353">
      <w:pPr>
        <w:rPr>
          <w:sz w:val="28"/>
          <w:szCs w:val="28"/>
        </w:rPr>
      </w:pPr>
      <w:r w:rsidRPr="00AB3353">
        <w:rPr>
          <w:sz w:val="28"/>
          <w:szCs w:val="28"/>
        </w:rPr>
        <w:t>Совета депутатов                                                             Е.В. Виншу</w:t>
      </w: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Default="00193AC3" w:rsidP="00AB3353">
      <w:pPr>
        <w:rPr>
          <w:sz w:val="28"/>
          <w:szCs w:val="28"/>
        </w:rPr>
      </w:pPr>
    </w:p>
    <w:p w:rsidR="00193AC3" w:rsidRPr="00AB3353" w:rsidRDefault="00193AC3" w:rsidP="00AB3353">
      <w:pPr>
        <w:rPr>
          <w:sz w:val="28"/>
          <w:szCs w:val="28"/>
        </w:rPr>
      </w:pPr>
      <w:r w:rsidRPr="00193AC3">
        <w:rPr>
          <w:noProof/>
          <w:sz w:val="28"/>
          <w:szCs w:val="28"/>
        </w:rPr>
        <w:drawing>
          <wp:inline distT="0" distB="0" distL="0" distR="0">
            <wp:extent cx="5940425" cy="8175364"/>
            <wp:effectExtent l="0" t="0" r="3175" b="0"/>
            <wp:docPr id="5" name="Рисунок 5" descr="C:\Users\admin\Desktop\2022-03-02 00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2-03-02 004 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E1317" w:rsidRPr="009273CE" w:rsidRDefault="001E1317" w:rsidP="00193AC3">
      <w:pPr>
        <w:rPr>
          <w:color w:val="000000"/>
        </w:rPr>
      </w:pPr>
      <w:bookmarkStart w:id="6" w:name="_GoBack"/>
      <w:bookmarkEnd w:id="6"/>
    </w:p>
    <w:sectPr w:rsidR="001E1317" w:rsidRPr="009273CE" w:rsidSect="00AB3353">
      <w:headerReference w:type="defaul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BF" w:rsidRDefault="007D2DBF">
      <w:r>
        <w:separator/>
      </w:r>
    </w:p>
  </w:endnote>
  <w:endnote w:type="continuationSeparator" w:id="0">
    <w:p w:rsidR="007D2DBF" w:rsidRDefault="007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BF" w:rsidRDefault="007D2DBF">
      <w:r>
        <w:separator/>
      </w:r>
    </w:p>
  </w:footnote>
  <w:footnote w:type="continuationSeparator" w:id="0">
    <w:p w:rsidR="007D2DBF" w:rsidRDefault="007D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90" w:rsidRDefault="004B4590">
    <w:pPr>
      <w:pStyle w:val="af2"/>
      <w:jc w:val="center"/>
    </w:pPr>
    <w:r>
      <w:fldChar w:fldCharType="begin"/>
    </w:r>
    <w:r>
      <w:instrText xml:space="preserve"> PAGE   \* MERGEFORMAT </w:instrText>
    </w:r>
    <w:r>
      <w:fldChar w:fldCharType="separate"/>
    </w:r>
    <w:r w:rsidR="00193AC3">
      <w:rPr>
        <w:noProof/>
      </w:rPr>
      <w:t>15</w:t>
    </w:r>
    <w:r>
      <w:fldChar w:fldCharType="end"/>
    </w:r>
  </w:p>
  <w:p w:rsidR="004B4590" w:rsidRDefault="004B459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BF38AC"/>
    <w:multiLevelType w:val="multilevel"/>
    <w:tmpl w:val="32E29122"/>
    <w:lvl w:ilvl="0">
      <w:start w:val="1"/>
      <w:numFmt w:val="decimal"/>
      <w:lvlText w:val="%1."/>
      <w:lvlJc w:val="left"/>
      <w:pPr>
        <w:ind w:left="2081" w:hanging="1230"/>
      </w:pPr>
      <w:rPr>
        <w:rFonts w:hint="default"/>
      </w:rPr>
    </w:lvl>
    <w:lvl w:ilvl="1">
      <w:start w:val="1"/>
      <w:numFmt w:val="decimal"/>
      <w:isLgl/>
      <w:lvlText w:val="%1.%2."/>
      <w:lvlJc w:val="left"/>
      <w:pPr>
        <w:ind w:left="2801" w:hanging="720"/>
      </w:pPr>
      <w:rPr>
        <w:rFonts w:hint="default"/>
      </w:rPr>
    </w:lvl>
    <w:lvl w:ilvl="2">
      <w:start w:val="1"/>
      <w:numFmt w:val="decimal"/>
      <w:isLgl/>
      <w:lvlText w:val="%1.%2.%3."/>
      <w:lvlJc w:val="left"/>
      <w:pPr>
        <w:ind w:left="4031" w:hanging="720"/>
      </w:pPr>
      <w:rPr>
        <w:rFonts w:hint="default"/>
      </w:rPr>
    </w:lvl>
    <w:lvl w:ilvl="3">
      <w:start w:val="1"/>
      <w:numFmt w:val="decimal"/>
      <w:isLgl/>
      <w:lvlText w:val="%1.%2.%3.%4."/>
      <w:lvlJc w:val="left"/>
      <w:pPr>
        <w:ind w:left="5621" w:hanging="1080"/>
      </w:pPr>
      <w:rPr>
        <w:rFonts w:hint="default"/>
      </w:rPr>
    </w:lvl>
    <w:lvl w:ilvl="4">
      <w:start w:val="1"/>
      <w:numFmt w:val="decimal"/>
      <w:isLgl/>
      <w:lvlText w:val="%1.%2.%3.%4.%5."/>
      <w:lvlJc w:val="left"/>
      <w:pPr>
        <w:ind w:left="6851" w:hanging="1080"/>
      </w:pPr>
      <w:rPr>
        <w:rFonts w:hint="default"/>
      </w:rPr>
    </w:lvl>
    <w:lvl w:ilvl="5">
      <w:start w:val="1"/>
      <w:numFmt w:val="decimal"/>
      <w:isLgl/>
      <w:lvlText w:val="%1.%2.%3.%4.%5.%6."/>
      <w:lvlJc w:val="left"/>
      <w:pPr>
        <w:ind w:left="8441" w:hanging="1440"/>
      </w:pPr>
      <w:rPr>
        <w:rFonts w:hint="default"/>
      </w:rPr>
    </w:lvl>
    <w:lvl w:ilvl="6">
      <w:start w:val="1"/>
      <w:numFmt w:val="decimal"/>
      <w:isLgl/>
      <w:lvlText w:val="%1.%2.%3.%4.%5.%6.%7."/>
      <w:lvlJc w:val="left"/>
      <w:pPr>
        <w:ind w:left="10031" w:hanging="1800"/>
      </w:pPr>
      <w:rPr>
        <w:rFonts w:hint="default"/>
      </w:rPr>
    </w:lvl>
    <w:lvl w:ilvl="7">
      <w:start w:val="1"/>
      <w:numFmt w:val="decimal"/>
      <w:isLgl/>
      <w:lvlText w:val="%1.%2.%3.%4.%5.%6.%7.%8."/>
      <w:lvlJc w:val="left"/>
      <w:pPr>
        <w:ind w:left="11261" w:hanging="1800"/>
      </w:pPr>
      <w:rPr>
        <w:rFonts w:hint="default"/>
      </w:rPr>
    </w:lvl>
    <w:lvl w:ilvl="8">
      <w:start w:val="1"/>
      <w:numFmt w:val="decimal"/>
      <w:isLgl/>
      <w:lvlText w:val="%1.%2.%3.%4.%5.%6.%7.%8.%9."/>
      <w:lvlJc w:val="left"/>
      <w:pPr>
        <w:ind w:left="12851" w:hanging="2160"/>
      </w:pPr>
      <w:rPr>
        <w:rFonts w:hint="default"/>
      </w:rPr>
    </w:lvl>
  </w:abstractNum>
  <w:abstractNum w:abstractNumId="6">
    <w:nsid w:val="31AC5B96"/>
    <w:multiLevelType w:val="multilevel"/>
    <w:tmpl w:val="A536BC40"/>
    <w:lvl w:ilvl="0">
      <w:start w:val="3"/>
      <w:numFmt w:val="decimal"/>
      <w:lvlText w:val="%1."/>
      <w:lvlJc w:val="left"/>
      <w:pPr>
        <w:ind w:left="450" w:hanging="450"/>
      </w:pPr>
      <w:rPr>
        <w:rFonts w:hint="default"/>
      </w:rPr>
    </w:lvl>
    <w:lvl w:ilvl="1">
      <w:start w:val="2"/>
      <w:numFmt w:val="decimal"/>
      <w:lvlText w:val="%1.%2."/>
      <w:lvlJc w:val="left"/>
      <w:pPr>
        <w:ind w:left="2801" w:hanging="720"/>
      </w:pPr>
      <w:rPr>
        <w:rFonts w:hint="default"/>
      </w:rPr>
    </w:lvl>
    <w:lvl w:ilvl="2">
      <w:start w:val="1"/>
      <w:numFmt w:val="decimal"/>
      <w:lvlText w:val="%1.%2.%3."/>
      <w:lvlJc w:val="left"/>
      <w:pPr>
        <w:ind w:left="4882" w:hanging="720"/>
      </w:pPr>
      <w:rPr>
        <w:rFonts w:hint="default"/>
      </w:rPr>
    </w:lvl>
    <w:lvl w:ilvl="3">
      <w:start w:val="1"/>
      <w:numFmt w:val="decimal"/>
      <w:lvlText w:val="%1.%2.%3.%4."/>
      <w:lvlJc w:val="left"/>
      <w:pPr>
        <w:ind w:left="7323" w:hanging="1080"/>
      </w:pPr>
      <w:rPr>
        <w:rFonts w:hint="default"/>
      </w:rPr>
    </w:lvl>
    <w:lvl w:ilvl="4">
      <w:start w:val="1"/>
      <w:numFmt w:val="decimal"/>
      <w:lvlText w:val="%1.%2.%3.%4.%5."/>
      <w:lvlJc w:val="left"/>
      <w:pPr>
        <w:ind w:left="9404" w:hanging="1080"/>
      </w:pPr>
      <w:rPr>
        <w:rFonts w:hint="default"/>
      </w:rPr>
    </w:lvl>
    <w:lvl w:ilvl="5">
      <w:start w:val="1"/>
      <w:numFmt w:val="decimal"/>
      <w:lvlText w:val="%1.%2.%3.%4.%5.%6."/>
      <w:lvlJc w:val="left"/>
      <w:pPr>
        <w:ind w:left="11845" w:hanging="1440"/>
      </w:pPr>
      <w:rPr>
        <w:rFonts w:hint="default"/>
      </w:rPr>
    </w:lvl>
    <w:lvl w:ilvl="6">
      <w:start w:val="1"/>
      <w:numFmt w:val="decimal"/>
      <w:lvlText w:val="%1.%2.%3.%4.%5.%6.%7."/>
      <w:lvlJc w:val="left"/>
      <w:pPr>
        <w:ind w:left="14286" w:hanging="1800"/>
      </w:pPr>
      <w:rPr>
        <w:rFonts w:hint="default"/>
      </w:rPr>
    </w:lvl>
    <w:lvl w:ilvl="7">
      <w:start w:val="1"/>
      <w:numFmt w:val="decimal"/>
      <w:lvlText w:val="%1.%2.%3.%4.%5.%6.%7.%8."/>
      <w:lvlJc w:val="left"/>
      <w:pPr>
        <w:ind w:left="16367" w:hanging="1800"/>
      </w:pPr>
      <w:rPr>
        <w:rFonts w:hint="default"/>
      </w:rPr>
    </w:lvl>
    <w:lvl w:ilvl="8">
      <w:start w:val="1"/>
      <w:numFmt w:val="decimal"/>
      <w:lvlText w:val="%1.%2.%3.%4.%5.%6.%7.%8.%9."/>
      <w:lvlJc w:val="left"/>
      <w:pPr>
        <w:ind w:left="18808" w:hanging="2160"/>
      </w:pPr>
      <w:rPr>
        <w:rFonts w:hint="default"/>
      </w:rPr>
    </w:lvl>
  </w:abstractNum>
  <w:abstractNum w:abstractNumId="7">
    <w:nsid w:val="32CC7D13"/>
    <w:multiLevelType w:val="multilevel"/>
    <w:tmpl w:val="AAD66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416E6C"/>
    <w:multiLevelType w:val="hybridMultilevel"/>
    <w:tmpl w:val="D4D46694"/>
    <w:lvl w:ilvl="0" w:tplc="9E5A4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0"/>
  </w:num>
  <w:num w:numId="5">
    <w:abstractNumId w:val="5"/>
  </w:num>
  <w:num w:numId="6">
    <w:abstractNumId w:val="6"/>
  </w:num>
  <w:num w:numId="7">
    <w:abstractNumId w:val="9"/>
  </w:num>
  <w:num w:numId="8">
    <w:abstractNumId w:val="11"/>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42"/>
    <w:rsid w:val="00004A69"/>
    <w:rsid w:val="00067E6C"/>
    <w:rsid w:val="00082ACE"/>
    <w:rsid w:val="000A4CA9"/>
    <w:rsid w:val="000E4B9F"/>
    <w:rsid w:val="00120D1C"/>
    <w:rsid w:val="0013343C"/>
    <w:rsid w:val="00176B5F"/>
    <w:rsid w:val="00193AC3"/>
    <w:rsid w:val="001E1317"/>
    <w:rsid w:val="001E1FEC"/>
    <w:rsid w:val="00215C86"/>
    <w:rsid w:val="00217422"/>
    <w:rsid w:val="002266C8"/>
    <w:rsid w:val="00246DC0"/>
    <w:rsid w:val="002504AD"/>
    <w:rsid w:val="00282E80"/>
    <w:rsid w:val="00285257"/>
    <w:rsid w:val="00293334"/>
    <w:rsid w:val="002C4A27"/>
    <w:rsid w:val="002D4AB5"/>
    <w:rsid w:val="0031023A"/>
    <w:rsid w:val="0033656D"/>
    <w:rsid w:val="0034256A"/>
    <w:rsid w:val="00344F65"/>
    <w:rsid w:val="00365F11"/>
    <w:rsid w:val="00374ECF"/>
    <w:rsid w:val="003D32A7"/>
    <w:rsid w:val="003D5095"/>
    <w:rsid w:val="003F165D"/>
    <w:rsid w:val="00413BB5"/>
    <w:rsid w:val="00475197"/>
    <w:rsid w:val="004B4590"/>
    <w:rsid w:val="004D2A3D"/>
    <w:rsid w:val="004E254B"/>
    <w:rsid w:val="005159CC"/>
    <w:rsid w:val="00547A5A"/>
    <w:rsid w:val="00555C1B"/>
    <w:rsid w:val="0058210F"/>
    <w:rsid w:val="00584F02"/>
    <w:rsid w:val="00597D09"/>
    <w:rsid w:val="00657EF7"/>
    <w:rsid w:val="00674D0A"/>
    <w:rsid w:val="006D559D"/>
    <w:rsid w:val="006D62F0"/>
    <w:rsid w:val="00781437"/>
    <w:rsid w:val="007A0B3F"/>
    <w:rsid w:val="007A1E8A"/>
    <w:rsid w:val="007A1F68"/>
    <w:rsid w:val="007D2DBF"/>
    <w:rsid w:val="007F6FD1"/>
    <w:rsid w:val="00801C42"/>
    <w:rsid w:val="008065BC"/>
    <w:rsid w:val="00807F4B"/>
    <w:rsid w:val="00833D2B"/>
    <w:rsid w:val="009273CE"/>
    <w:rsid w:val="00955D15"/>
    <w:rsid w:val="0095738B"/>
    <w:rsid w:val="009A4D7C"/>
    <w:rsid w:val="009B1A29"/>
    <w:rsid w:val="009B1ACE"/>
    <w:rsid w:val="009C36BB"/>
    <w:rsid w:val="009D7489"/>
    <w:rsid w:val="009E52F7"/>
    <w:rsid w:val="009F023D"/>
    <w:rsid w:val="009F325F"/>
    <w:rsid w:val="00A334BC"/>
    <w:rsid w:val="00AB1F6C"/>
    <w:rsid w:val="00AB3353"/>
    <w:rsid w:val="00AF2609"/>
    <w:rsid w:val="00B11832"/>
    <w:rsid w:val="00B13427"/>
    <w:rsid w:val="00B53FFD"/>
    <w:rsid w:val="00B62E9F"/>
    <w:rsid w:val="00BA2EBF"/>
    <w:rsid w:val="00BF6036"/>
    <w:rsid w:val="00C13FF8"/>
    <w:rsid w:val="00C21623"/>
    <w:rsid w:val="00C34F20"/>
    <w:rsid w:val="00C5122C"/>
    <w:rsid w:val="00C700A9"/>
    <w:rsid w:val="00CA4E03"/>
    <w:rsid w:val="00CC2D7D"/>
    <w:rsid w:val="00CF1E3B"/>
    <w:rsid w:val="00D02943"/>
    <w:rsid w:val="00D502FC"/>
    <w:rsid w:val="00D5732B"/>
    <w:rsid w:val="00D629BD"/>
    <w:rsid w:val="00D6636A"/>
    <w:rsid w:val="00D862ED"/>
    <w:rsid w:val="00DA0FEF"/>
    <w:rsid w:val="00DB78F0"/>
    <w:rsid w:val="00DE211E"/>
    <w:rsid w:val="00E1110F"/>
    <w:rsid w:val="00E1234A"/>
    <w:rsid w:val="00E466FA"/>
    <w:rsid w:val="00EA32C6"/>
    <w:rsid w:val="00EE0FF9"/>
    <w:rsid w:val="00F213A1"/>
    <w:rsid w:val="00F26394"/>
    <w:rsid w:val="00F572BA"/>
    <w:rsid w:val="00F724FB"/>
    <w:rsid w:val="00F87D64"/>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B54A0-0EE4-4541-BD60-5B1C4E3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alloon Text"/>
    <w:basedOn w:val="a"/>
    <w:link w:val="af0"/>
    <w:unhideWhenUsed/>
    <w:rsid w:val="00F87D64"/>
    <w:rPr>
      <w:rFonts w:ascii="Tahoma" w:hAnsi="Tahoma" w:cs="Tahoma"/>
      <w:sz w:val="16"/>
      <w:szCs w:val="16"/>
    </w:rPr>
  </w:style>
  <w:style w:type="character" w:customStyle="1" w:styleId="af0">
    <w:name w:val="Текст выноски Знак"/>
    <w:basedOn w:val="a0"/>
    <w:link w:val="af"/>
    <w:rsid w:val="00F87D64"/>
    <w:rPr>
      <w:rFonts w:ascii="Tahoma" w:eastAsia="Times New Roman" w:hAnsi="Tahoma" w:cs="Tahoma"/>
      <w:sz w:val="16"/>
      <w:szCs w:val="16"/>
      <w:lang w:eastAsia="ru-RU"/>
    </w:rPr>
  </w:style>
  <w:style w:type="numbering" w:customStyle="1" w:styleId="11">
    <w:name w:val="Нет списка1"/>
    <w:next w:val="a2"/>
    <w:semiHidden/>
    <w:unhideWhenUsed/>
    <w:rsid w:val="004B4590"/>
  </w:style>
  <w:style w:type="character" w:styleId="af1">
    <w:name w:val="Hyperlink"/>
    <w:uiPriority w:val="99"/>
    <w:unhideWhenUsed/>
    <w:rsid w:val="004B4590"/>
    <w:rPr>
      <w:color w:val="0000FF"/>
      <w:u w:val="single"/>
    </w:rPr>
  </w:style>
  <w:style w:type="paragraph" w:styleId="af2">
    <w:name w:val="header"/>
    <w:basedOn w:val="a"/>
    <w:link w:val="af3"/>
    <w:rsid w:val="004B4590"/>
    <w:pPr>
      <w:tabs>
        <w:tab w:val="center" w:pos="4677"/>
        <w:tab w:val="right" w:pos="9355"/>
      </w:tabs>
    </w:pPr>
  </w:style>
  <w:style w:type="character" w:customStyle="1" w:styleId="af3">
    <w:name w:val="Верхний колонтитул Знак"/>
    <w:basedOn w:val="a0"/>
    <w:link w:val="af2"/>
    <w:rsid w:val="004B4590"/>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rsid w:val="004B4590"/>
  </w:style>
  <w:style w:type="table" w:styleId="af4">
    <w:name w:val="Table Grid"/>
    <w:basedOn w:val="a1"/>
    <w:rsid w:val="004B459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4B4590"/>
    <w:rPr>
      <w:color w:val="800080"/>
      <w:u w:val="single"/>
    </w:rPr>
  </w:style>
  <w:style w:type="character" w:customStyle="1" w:styleId="font241">
    <w:name w:val="font241"/>
    <w:rsid w:val="004B4590"/>
    <w:rPr>
      <w:rFonts w:ascii="Times New Roman" w:hAnsi="Times New Roman" w:cs="Times New Roman" w:hint="default"/>
      <w:b/>
      <w:bCs/>
      <w:i w:val="0"/>
      <w:iCs w:val="0"/>
      <w:strike w:val="0"/>
      <w:dstrike w:val="0"/>
      <w:color w:val="FF0000"/>
      <w:sz w:val="22"/>
      <w:szCs w:val="22"/>
      <w:u w:val="none"/>
      <w:effect w:val="none"/>
    </w:rPr>
  </w:style>
  <w:style w:type="character" w:customStyle="1" w:styleId="font261">
    <w:name w:val="font261"/>
    <w:rsid w:val="004B4590"/>
    <w:rPr>
      <w:rFonts w:ascii="Times New Roman" w:hAnsi="Times New Roman" w:cs="Times New Roman" w:hint="default"/>
      <w:b/>
      <w:bCs/>
      <w:i w:val="0"/>
      <w:iCs w:val="0"/>
      <w:strike w:val="0"/>
      <w:dstrike w:val="0"/>
      <w:color w:val="000000"/>
      <w:sz w:val="22"/>
      <w:szCs w:val="22"/>
      <w:u w:val="none"/>
      <w:effect w:val="none"/>
    </w:rPr>
  </w:style>
  <w:style w:type="character" w:customStyle="1" w:styleId="font181">
    <w:name w:val="font181"/>
    <w:rsid w:val="004B4590"/>
    <w:rPr>
      <w:rFonts w:ascii="Times New Roman" w:hAnsi="Times New Roman" w:cs="Times New Roman" w:hint="default"/>
      <w:b/>
      <w:bCs/>
      <w:i w:val="0"/>
      <w:iCs w:val="0"/>
      <w:strike w:val="0"/>
      <w:dstrike w:val="0"/>
      <w:color w:val="auto"/>
      <w:sz w:val="22"/>
      <w:szCs w:val="22"/>
      <w:u w:val="none"/>
      <w:effect w:val="none"/>
    </w:rPr>
  </w:style>
  <w:style w:type="character" w:customStyle="1" w:styleId="font281">
    <w:name w:val="font281"/>
    <w:rsid w:val="004B4590"/>
    <w:rPr>
      <w:rFonts w:ascii="Times New Roman" w:hAnsi="Times New Roman" w:cs="Times New Roman" w:hint="default"/>
      <w:b/>
      <w:bCs/>
      <w:i/>
      <w:iCs/>
      <w:strike w:val="0"/>
      <w:dstrike w:val="0"/>
      <w:color w:val="FF0000"/>
      <w:sz w:val="20"/>
      <w:szCs w:val="20"/>
      <w:u w:val="none"/>
      <w:effect w:val="none"/>
    </w:rPr>
  </w:style>
  <w:style w:type="character" w:customStyle="1" w:styleId="font271">
    <w:name w:val="font271"/>
    <w:rsid w:val="004B4590"/>
    <w:rPr>
      <w:rFonts w:ascii="Times New Roman" w:hAnsi="Times New Roman" w:cs="Times New Roman" w:hint="default"/>
      <w:b/>
      <w:bCs/>
      <w:i/>
      <w:iCs/>
      <w:strike w:val="0"/>
      <w:dstrike w:val="0"/>
      <w:color w:val="auto"/>
      <w:sz w:val="20"/>
      <w:szCs w:val="20"/>
      <w:u w:val="none"/>
      <w:effect w:val="none"/>
    </w:rPr>
  </w:style>
  <w:style w:type="table" w:customStyle="1" w:styleId="12">
    <w:name w:val="Сетка таблицы1"/>
    <w:basedOn w:val="a1"/>
    <w:next w:val="af4"/>
    <w:uiPriority w:val="59"/>
    <w:rsid w:val="00AB3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21;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337;fld=134;dst=1001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92779;fld=134;dst=100002" TargetMode="External"/><Relationship Id="rId4" Type="http://schemas.openxmlformats.org/officeDocument/2006/relationships/webSettings" Target="webSettings.xml"/><Relationship Id="rId9" Type="http://schemas.openxmlformats.org/officeDocument/2006/relationships/hyperlink" Target="consultantplus://offline/main?base=LAW;n=76617;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4007</Words>
  <Characters>22844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5</cp:revision>
  <cp:lastPrinted>2018-07-20T06:42:00Z</cp:lastPrinted>
  <dcterms:created xsi:type="dcterms:W3CDTF">2022-03-01T07:26:00Z</dcterms:created>
  <dcterms:modified xsi:type="dcterms:W3CDTF">2022-03-03T08:00:00Z</dcterms:modified>
</cp:coreProperties>
</file>