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C90716"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285257" w:rsidP="00801C42">
      <w:pPr>
        <w:pStyle w:val="a3"/>
        <w:spacing w:before="0" w:beforeAutospacing="0" w:after="0" w:afterAutospacing="0"/>
        <w:ind w:left="-900"/>
      </w:pPr>
      <w:r>
        <w:rPr>
          <w:noProof/>
        </w:rPr>
        <w:drawing>
          <wp:anchor distT="0" distB="0" distL="114300" distR="114300" simplePos="0" relativeHeight="251662336" behindDoc="0" locked="0" layoutInCell="1" allowOverlap="1">
            <wp:simplePos x="0" y="0"/>
            <wp:positionH relativeFrom="column">
              <wp:posOffset>2511425</wp:posOffset>
            </wp:positionH>
            <wp:positionV relativeFrom="paragraph">
              <wp:posOffset>125095</wp:posOffset>
            </wp:positionV>
            <wp:extent cx="588645" cy="715645"/>
            <wp:effectExtent l="19050" t="0" r="190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801C42" w:rsidRDefault="00C90716" w:rsidP="00801C42">
      <w:r>
        <w:t>29.03.2018 № 17</w:t>
      </w:r>
      <w:r w:rsidR="00261F24">
        <w:t xml:space="preserve"> (2018</w:t>
      </w:r>
      <w:r w:rsidR="00801C42">
        <w:t xml:space="preserve">) </w:t>
      </w:r>
    </w:p>
    <w:p w:rsidR="00176B5F" w:rsidRDefault="00176B5F" w:rsidP="007F6FD1">
      <w:pPr>
        <w:rPr>
          <w:rStyle w:val="a6"/>
          <w:b w:val="0"/>
          <w:sz w:val="28"/>
        </w:rPr>
      </w:pPr>
    </w:p>
    <w:p w:rsidR="007F6FD1" w:rsidRDefault="007F6FD1" w:rsidP="007F6FD1">
      <w:pPr>
        <w:rPr>
          <w:b/>
          <w:sz w:val="22"/>
          <w:szCs w:val="22"/>
        </w:rPr>
      </w:pPr>
    </w:p>
    <w:p w:rsidR="007F6FD1" w:rsidRDefault="007F6FD1" w:rsidP="00285257">
      <w:pPr>
        <w:jc w:val="center"/>
        <w:rPr>
          <w:b/>
          <w:sz w:val="22"/>
          <w:szCs w:val="22"/>
        </w:rPr>
      </w:pPr>
    </w:p>
    <w:p w:rsidR="007F6FD1" w:rsidRDefault="007F6FD1" w:rsidP="007F6FD1">
      <w:pPr>
        <w:pStyle w:val="ae"/>
        <w:jc w:val="center"/>
        <w:rPr>
          <w:rFonts w:ascii="Times New Roman" w:hAnsi="Times New Roman"/>
          <w:sz w:val="28"/>
          <w:szCs w:val="28"/>
        </w:rPr>
      </w:pPr>
      <w:proofErr w:type="spellStart"/>
      <w:r>
        <w:rPr>
          <w:rFonts w:ascii="Times New Roman" w:hAnsi="Times New Roman"/>
          <w:sz w:val="28"/>
          <w:szCs w:val="28"/>
        </w:rPr>
        <w:t>Усть-Ярульский</w:t>
      </w:r>
      <w:proofErr w:type="spellEnd"/>
      <w:r>
        <w:rPr>
          <w:rFonts w:ascii="Times New Roman" w:hAnsi="Times New Roman"/>
          <w:sz w:val="28"/>
          <w:szCs w:val="28"/>
        </w:rPr>
        <w:t xml:space="preserve"> сельский Совет депутатов</w:t>
      </w:r>
    </w:p>
    <w:p w:rsidR="007F6FD1" w:rsidRDefault="007F6FD1" w:rsidP="007F6FD1">
      <w:pPr>
        <w:pStyle w:val="ae"/>
        <w:jc w:val="center"/>
        <w:rPr>
          <w:rFonts w:ascii="Times New Roman" w:hAnsi="Times New Roman"/>
          <w:sz w:val="28"/>
          <w:szCs w:val="28"/>
        </w:rPr>
      </w:pPr>
      <w:proofErr w:type="spellStart"/>
      <w:r>
        <w:rPr>
          <w:rFonts w:ascii="Times New Roman" w:hAnsi="Times New Roman"/>
          <w:sz w:val="28"/>
          <w:szCs w:val="28"/>
        </w:rPr>
        <w:t>Ирбейского</w:t>
      </w:r>
      <w:proofErr w:type="spellEnd"/>
      <w:r>
        <w:rPr>
          <w:rFonts w:ascii="Times New Roman" w:hAnsi="Times New Roman"/>
          <w:sz w:val="28"/>
          <w:szCs w:val="28"/>
        </w:rPr>
        <w:t xml:space="preserve"> района Красноярского края</w:t>
      </w:r>
    </w:p>
    <w:p w:rsidR="002504AD" w:rsidRPr="00555C1B" w:rsidRDefault="002504AD" w:rsidP="007F6FD1">
      <w:pPr>
        <w:rPr>
          <w:sz w:val="22"/>
          <w:szCs w:val="22"/>
        </w:rPr>
      </w:pPr>
    </w:p>
    <w:p w:rsidR="002504AD" w:rsidRPr="002504AD" w:rsidRDefault="002504AD" w:rsidP="002504AD">
      <w:pPr>
        <w:pStyle w:val="1"/>
        <w:rPr>
          <w:b/>
          <w:sz w:val="40"/>
          <w:szCs w:val="40"/>
        </w:rPr>
      </w:pPr>
      <w:r w:rsidRPr="002504AD">
        <w:rPr>
          <w:b/>
          <w:sz w:val="40"/>
          <w:szCs w:val="40"/>
        </w:rPr>
        <w:t>РЕШЕНИЕ</w:t>
      </w:r>
    </w:p>
    <w:p w:rsidR="002504AD" w:rsidRPr="00BD0F3F" w:rsidRDefault="002504AD" w:rsidP="002504AD">
      <w:pPr>
        <w:jc w:val="both"/>
      </w:pPr>
    </w:p>
    <w:p w:rsidR="00C90716" w:rsidRPr="00C90716" w:rsidRDefault="002504AD" w:rsidP="00C90716">
      <w:r w:rsidRPr="002504AD">
        <w:rPr>
          <w:bCs/>
          <w:sz w:val="28"/>
          <w:szCs w:val="28"/>
        </w:rPr>
        <w:t xml:space="preserve"> </w:t>
      </w:r>
      <w:r w:rsidR="00C90716" w:rsidRPr="00C90716">
        <w:rPr>
          <w:sz w:val="28"/>
          <w:szCs w:val="28"/>
        </w:rPr>
        <w:t xml:space="preserve">29.03.2018     </w:t>
      </w:r>
      <w:r w:rsidR="00C90716" w:rsidRPr="00C90716">
        <w:rPr>
          <w:szCs w:val="28"/>
        </w:rPr>
        <w:t xml:space="preserve">                                       </w:t>
      </w:r>
      <w:r w:rsidR="00C90716" w:rsidRPr="00C90716">
        <w:rPr>
          <w:sz w:val="28"/>
          <w:szCs w:val="28"/>
        </w:rPr>
        <w:t xml:space="preserve">с. </w:t>
      </w:r>
      <w:proofErr w:type="spellStart"/>
      <w:r w:rsidR="00C90716" w:rsidRPr="00C90716">
        <w:rPr>
          <w:sz w:val="28"/>
          <w:szCs w:val="28"/>
        </w:rPr>
        <w:t>Усть-Яруль</w:t>
      </w:r>
      <w:proofErr w:type="spellEnd"/>
      <w:r w:rsidR="00C90716">
        <w:rPr>
          <w:szCs w:val="28"/>
        </w:rPr>
        <w:t xml:space="preserve">                </w:t>
      </w:r>
      <w:r w:rsidR="00C90716" w:rsidRPr="00C90716">
        <w:rPr>
          <w:szCs w:val="28"/>
        </w:rPr>
        <w:t xml:space="preserve">                 </w:t>
      </w:r>
      <w:r w:rsidR="00C90716" w:rsidRPr="00C90716">
        <w:rPr>
          <w:sz w:val="28"/>
          <w:szCs w:val="28"/>
        </w:rPr>
        <w:t xml:space="preserve">      № 80</w:t>
      </w:r>
      <w:r w:rsidR="00C90716" w:rsidRPr="00C90716">
        <w:rPr>
          <w:szCs w:val="28"/>
        </w:rPr>
        <w:t xml:space="preserve">                                                         </w:t>
      </w:r>
    </w:p>
    <w:p w:rsidR="00C90716" w:rsidRPr="00C90716" w:rsidRDefault="00C90716" w:rsidP="00C90716">
      <w:r w:rsidRPr="00C90716">
        <w:t xml:space="preserve"> </w:t>
      </w:r>
    </w:p>
    <w:p w:rsidR="00C90716" w:rsidRPr="00C90716" w:rsidRDefault="00C90716" w:rsidP="00C90716">
      <w:pPr>
        <w:jc w:val="center"/>
      </w:pPr>
      <w:r w:rsidRPr="00C90716">
        <w:t xml:space="preserve">« </w:t>
      </w:r>
      <w:r w:rsidRPr="00C90716">
        <w:rPr>
          <w:bCs/>
          <w:sz w:val="28"/>
          <w:szCs w:val="28"/>
        </w:rPr>
        <w:t>Об исполнении бюджета поселения за 2017 год</w:t>
      </w:r>
      <w:proofErr w:type="gramStart"/>
      <w:r w:rsidRPr="00C90716">
        <w:rPr>
          <w:bCs/>
          <w:sz w:val="28"/>
          <w:szCs w:val="28"/>
        </w:rPr>
        <w:t>.</w:t>
      </w:r>
      <w:r w:rsidRPr="00C90716">
        <w:t>»</w:t>
      </w:r>
      <w:proofErr w:type="gramEnd"/>
    </w:p>
    <w:p w:rsidR="00C90716" w:rsidRPr="00C90716" w:rsidRDefault="00C90716" w:rsidP="00C90716">
      <w:pPr>
        <w:ind w:firstLine="540"/>
        <w:jc w:val="both"/>
        <w:rPr>
          <w:sz w:val="28"/>
          <w:szCs w:val="28"/>
        </w:rPr>
      </w:pPr>
      <w:r w:rsidRPr="00C90716">
        <w:rPr>
          <w:b/>
          <w:bCs/>
          <w:sz w:val="28"/>
          <w:szCs w:val="28"/>
        </w:rPr>
        <w:t>1. Основные характеристики исполнения бюджета поселения за 2017год.</w:t>
      </w:r>
    </w:p>
    <w:p w:rsidR="00C90716" w:rsidRPr="00C90716" w:rsidRDefault="00C90716" w:rsidP="00C90716">
      <w:pPr>
        <w:ind w:firstLine="540"/>
        <w:jc w:val="both"/>
        <w:rPr>
          <w:sz w:val="28"/>
          <w:szCs w:val="28"/>
        </w:rPr>
      </w:pPr>
      <w:r w:rsidRPr="00C90716">
        <w:rPr>
          <w:sz w:val="28"/>
          <w:szCs w:val="28"/>
        </w:rPr>
        <w:t>1.1. Утвердить основные характеристики исполнения бюджета поселения за 2017 год:</w:t>
      </w:r>
    </w:p>
    <w:p w:rsidR="00C90716" w:rsidRPr="00C90716" w:rsidRDefault="00C90716" w:rsidP="00C90716">
      <w:pPr>
        <w:ind w:firstLine="540"/>
        <w:jc w:val="both"/>
        <w:rPr>
          <w:sz w:val="28"/>
          <w:szCs w:val="28"/>
        </w:rPr>
      </w:pPr>
      <w:proofErr w:type="gramStart"/>
      <w:r w:rsidRPr="00C90716">
        <w:rPr>
          <w:sz w:val="28"/>
          <w:szCs w:val="28"/>
        </w:rPr>
        <w:t>1)  утвердить  общий объем доходов сельского бюджета в сумме  9133662рубля 42 копейки, в том числе: налоговые и неналоговые доходы  1681142рубля 22копейки, дотации бюджетам поселений 2759561,00рубль,    дотация на сбалансированность 2825514,00 рублей,  субвенция на осуществление полномочий первичного воинского учета  64316,00 рублей,  субсидии на обеспечение первичных мер пожарной безопасности  25920,00 рублей, субсидии  на содержание автомобильных дорог общего пользования 150288,00 рублей, субсидии бюджетам</w:t>
      </w:r>
      <w:proofErr w:type="gramEnd"/>
      <w:r w:rsidRPr="00C90716">
        <w:rPr>
          <w:sz w:val="28"/>
          <w:szCs w:val="28"/>
        </w:rPr>
        <w:t xml:space="preserve"> </w:t>
      </w:r>
      <w:proofErr w:type="gramStart"/>
      <w:r w:rsidRPr="00C90716">
        <w:rPr>
          <w:sz w:val="28"/>
          <w:szCs w:val="28"/>
        </w:rPr>
        <w:t>муниципальных образований на государственную поддержку комплексного развития муниципальных учреждений культуры 1138164,00 рублей, субсидии на частичное финансирование расходов на региональные выплаты не ниже размера минимальной заработной платы 58437,00 рублей, субсидии на повышение размеров оплаты труда основного и административно-управленческого персонала учреждений культуры 30909,00 рублей, субсидии бюджетам на капитальный ремонт и ремонт автомобильных дорог общего пользования местного значения 395711рублей 20копеек, субвенции бюджетам на</w:t>
      </w:r>
      <w:proofErr w:type="gramEnd"/>
      <w:r w:rsidRPr="00C90716">
        <w:rPr>
          <w:sz w:val="28"/>
          <w:szCs w:val="28"/>
        </w:rPr>
        <w:t xml:space="preserve"> выполнение передаваемых полномочий для обеспечения деятельности административных комиссий 3700,00рублей.</w:t>
      </w:r>
    </w:p>
    <w:p w:rsidR="00C90716" w:rsidRPr="00C90716" w:rsidRDefault="00C90716" w:rsidP="00C90716">
      <w:pPr>
        <w:ind w:firstLine="540"/>
        <w:jc w:val="both"/>
        <w:rPr>
          <w:sz w:val="28"/>
          <w:szCs w:val="28"/>
        </w:rPr>
      </w:pPr>
      <w:r w:rsidRPr="00C90716">
        <w:rPr>
          <w:sz w:val="28"/>
          <w:szCs w:val="28"/>
        </w:rPr>
        <w:t xml:space="preserve">2) общий объем </w:t>
      </w:r>
      <w:r w:rsidRPr="00C90716">
        <w:rPr>
          <w:spacing w:val="-20"/>
          <w:sz w:val="28"/>
          <w:szCs w:val="28"/>
        </w:rPr>
        <w:t>расходов</w:t>
      </w:r>
      <w:r w:rsidRPr="00C90716">
        <w:rPr>
          <w:sz w:val="28"/>
          <w:szCs w:val="28"/>
        </w:rPr>
        <w:t xml:space="preserve"> бюджета поселения в сумме 9132989 рублей 78 копеек;</w:t>
      </w:r>
    </w:p>
    <w:p w:rsidR="00C90716" w:rsidRPr="00C90716" w:rsidRDefault="00C90716" w:rsidP="00C90716">
      <w:pPr>
        <w:ind w:firstLine="540"/>
        <w:jc w:val="both"/>
        <w:rPr>
          <w:sz w:val="28"/>
          <w:szCs w:val="28"/>
        </w:rPr>
      </w:pPr>
      <w:r w:rsidRPr="00C90716">
        <w:rPr>
          <w:sz w:val="28"/>
          <w:szCs w:val="28"/>
        </w:rPr>
        <w:t>3) источники внутреннего финансирования дефицита бюджета утвердить в сумме 46671 рубль 22 копейки (приложение 1)</w:t>
      </w:r>
    </w:p>
    <w:p w:rsidR="00C90716" w:rsidRPr="00C90716" w:rsidRDefault="00C90716" w:rsidP="00C90716">
      <w:pPr>
        <w:ind w:firstLine="540"/>
        <w:jc w:val="center"/>
        <w:rPr>
          <w:b/>
          <w:bCs/>
          <w:sz w:val="28"/>
          <w:szCs w:val="28"/>
        </w:rPr>
      </w:pPr>
      <w:r w:rsidRPr="00C90716">
        <w:rPr>
          <w:b/>
          <w:bCs/>
          <w:sz w:val="28"/>
          <w:szCs w:val="28"/>
        </w:rPr>
        <w:lastRenderedPageBreak/>
        <w:t xml:space="preserve">2. Доходы бюджета поселения за 2017 год </w:t>
      </w:r>
    </w:p>
    <w:p w:rsidR="00C90716" w:rsidRPr="00C90716" w:rsidRDefault="00C90716" w:rsidP="00C90716">
      <w:pPr>
        <w:ind w:firstLine="540"/>
        <w:jc w:val="center"/>
        <w:rPr>
          <w:sz w:val="28"/>
          <w:szCs w:val="28"/>
        </w:rPr>
      </w:pPr>
    </w:p>
    <w:p w:rsidR="00C90716" w:rsidRPr="00C90716" w:rsidRDefault="00C90716" w:rsidP="00C90716">
      <w:pPr>
        <w:ind w:firstLine="540"/>
        <w:jc w:val="both"/>
        <w:rPr>
          <w:sz w:val="28"/>
          <w:szCs w:val="28"/>
        </w:rPr>
      </w:pPr>
      <w:r w:rsidRPr="00C90716">
        <w:rPr>
          <w:sz w:val="28"/>
          <w:szCs w:val="28"/>
        </w:rPr>
        <w:t>Утвердить исполнение доходов бюджета поселения за 2017 год согласно приложению 2 к настоящему решению.</w:t>
      </w:r>
    </w:p>
    <w:p w:rsidR="00C90716" w:rsidRPr="00C90716" w:rsidRDefault="00C90716" w:rsidP="00C90716">
      <w:pPr>
        <w:ind w:firstLine="540"/>
        <w:jc w:val="center"/>
        <w:rPr>
          <w:b/>
          <w:bCs/>
          <w:sz w:val="28"/>
          <w:szCs w:val="28"/>
        </w:rPr>
      </w:pPr>
      <w:r w:rsidRPr="00C90716">
        <w:rPr>
          <w:b/>
          <w:bCs/>
          <w:sz w:val="28"/>
          <w:szCs w:val="28"/>
        </w:rPr>
        <w:t>3. Распределение на 2017год  расходов бюджета поселения по бюджетной классификации Российской Федерации</w:t>
      </w:r>
    </w:p>
    <w:p w:rsidR="00C90716" w:rsidRPr="00C90716" w:rsidRDefault="00C90716" w:rsidP="00C90716">
      <w:pPr>
        <w:ind w:firstLine="539"/>
        <w:jc w:val="both"/>
        <w:rPr>
          <w:sz w:val="28"/>
          <w:szCs w:val="28"/>
        </w:rPr>
      </w:pPr>
      <w:r w:rsidRPr="00C90716">
        <w:rPr>
          <w:sz w:val="28"/>
          <w:szCs w:val="28"/>
        </w:rPr>
        <w:t>3.1. Утвердить в пределах общего объема расходов, установленного пунктом 1 настоящего решения, исполнение распределения бюджетных ассигнований по разделам и подразделам классификации расходов бюджетов Российской Федерации за 2017 год согласно приложению 3,4 к настоящему решению.</w:t>
      </w:r>
    </w:p>
    <w:p w:rsidR="00C90716" w:rsidRPr="00C90716" w:rsidRDefault="00C90716" w:rsidP="00C90716">
      <w:pPr>
        <w:ind w:firstLine="539"/>
        <w:jc w:val="center"/>
        <w:rPr>
          <w:b/>
          <w:bCs/>
          <w:sz w:val="28"/>
          <w:szCs w:val="28"/>
        </w:rPr>
      </w:pPr>
      <w:r w:rsidRPr="00C90716">
        <w:rPr>
          <w:b/>
          <w:bCs/>
          <w:color w:val="000000"/>
          <w:sz w:val="28"/>
          <w:szCs w:val="28"/>
        </w:rPr>
        <w:t>4. Предельная штатная численность работников органа местного самоуправления</w:t>
      </w:r>
    </w:p>
    <w:p w:rsidR="00C90716" w:rsidRDefault="00C90716" w:rsidP="00C90716">
      <w:pPr>
        <w:spacing w:before="100" w:beforeAutospacing="1"/>
        <w:ind w:firstLine="540"/>
        <w:jc w:val="both"/>
        <w:rPr>
          <w:color w:val="000000"/>
          <w:sz w:val="28"/>
          <w:szCs w:val="28"/>
        </w:rPr>
      </w:pPr>
      <w:r w:rsidRPr="00C90716">
        <w:rPr>
          <w:color w:val="000000"/>
          <w:sz w:val="28"/>
          <w:szCs w:val="28"/>
        </w:rPr>
        <w:t xml:space="preserve">Утвердить предельную штатную численность муниципальных служащих сельсовета, принятую к финансовому обеспечению в 2017 году в составе 5 штатных единиц. </w:t>
      </w:r>
    </w:p>
    <w:p w:rsidR="00C90716" w:rsidRPr="00C90716" w:rsidRDefault="00C90716" w:rsidP="00C90716">
      <w:pPr>
        <w:spacing w:before="100" w:beforeAutospacing="1"/>
        <w:ind w:firstLine="540"/>
        <w:jc w:val="both"/>
        <w:rPr>
          <w:color w:val="000000"/>
          <w:sz w:val="28"/>
          <w:szCs w:val="28"/>
        </w:rPr>
      </w:pPr>
      <w:bookmarkStart w:id="0" w:name="_GoBack"/>
      <w:bookmarkEnd w:id="0"/>
      <w:r w:rsidRPr="00C90716">
        <w:rPr>
          <w:b/>
          <w:sz w:val="28"/>
          <w:szCs w:val="28"/>
        </w:rPr>
        <w:t xml:space="preserve"> 5</w:t>
      </w:r>
      <w:r w:rsidRPr="00C90716">
        <w:rPr>
          <w:b/>
          <w:bCs/>
          <w:sz w:val="28"/>
          <w:szCs w:val="28"/>
        </w:rPr>
        <w:t>.  Иные межбюджетные трансферты</w:t>
      </w:r>
    </w:p>
    <w:p w:rsidR="00C90716" w:rsidRPr="00C90716" w:rsidRDefault="00C90716" w:rsidP="00C90716">
      <w:pPr>
        <w:ind w:firstLine="539"/>
        <w:jc w:val="both"/>
        <w:rPr>
          <w:sz w:val="28"/>
          <w:szCs w:val="28"/>
        </w:rPr>
      </w:pPr>
      <w:r w:rsidRPr="00C90716">
        <w:rPr>
          <w:sz w:val="28"/>
          <w:szCs w:val="28"/>
        </w:rPr>
        <w:t>5.1. Утвердить, что в расходах бюджета поселения учитывались средства, передаваемые в районный бюджет на выполнение отдельных полномочий, отнесенных Федеральным Законом от 23.07.2008 г. №131 «Об общих принципах организации местного самоуправления в Российской Федерации» к вопросам местного значения поселений в общей сумме 39806 рублей.</w:t>
      </w:r>
    </w:p>
    <w:p w:rsidR="00C90716" w:rsidRPr="00C90716" w:rsidRDefault="00C90716" w:rsidP="00C90716">
      <w:pPr>
        <w:ind w:firstLine="539"/>
        <w:jc w:val="both"/>
        <w:rPr>
          <w:sz w:val="28"/>
          <w:szCs w:val="28"/>
        </w:rPr>
      </w:pPr>
      <w:r w:rsidRPr="00C90716">
        <w:rPr>
          <w:sz w:val="28"/>
          <w:szCs w:val="28"/>
        </w:rPr>
        <w:t xml:space="preserve">5.2. Утвердить в составе расходов поселения </w:t>
      </w:r>
    </w:p>
    <w:p w:rsidR="00C90716" w:rsidRPr="00C90716" w:rsidRDefault="00C90716" w:rsidP="00C90716">
      <w:pPr>
        <w:ind w:firstLine="539"/>
        <w:jc w:val="both"/>
        <w:rPr>
          <w:sz w:val="28"/>
          <w:szCs w:val="28"/>
        </w:rPr>
      </w:pPr>
      <w:r w:rsidRPr="00C90716">
        <w:rPr>
          <w:sz w:val="28"/>
          <w:szCs w:val="28"/>
        </w:rPr>
        <w:t xml:space="preserve">-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в 2017 году в сумме    64316 рублей. </w:t>
      </w:r>
    </w:p>
    <w:p w:rsidR="00C90716" w:rsidRPr="00C90716" w:rsidRDefault="00C90716" w:rsidP="00C90716">
      <w:pPr>
        <w:ind w:firstLine="539"/>
        <w:jc w:val="both"/>
        <w:rPr>
          <w:sz w:val="28"/>
          <w:szCs w:val="28"/>
        </w:rPr>
      </w:pPr>
      <w:r w:rsidRPr="00C90716">
        <w:rPr>
          <w:b/>
          <w:sz w:val="28"/>
          <w:szCs w:val="28"/>
        </w:rPr>
        <w:t xml:space="preserve"> </w:t>
      </w:r>
      <w:r w:rsidRPr="00C90716">
        <w:rPr>
          <w:bCs/>
          <w:sz w:val="28"/>
          <w:szCs w:val="28"/>
        </w:rPr>
        <w:t xml:space="preserve"> </w:t>
      </w:r>
      <w:r w:rsidRPr="00C90716">
        <w:rPr>
          <w:b/>
          <w:sz w:val="28"/>
          <w:szCs w:val="28"/>
        </w:rPr>
        <w:t xml:space="preserve"> 6</w:t>
      </w:r>
      <w:r w:rsidRPr="00C90716">
        <w:rPr>
          <w:b/>
          <w:bCs/>
          <w:sz w:val="28"/>
          <w:szCs w:val="28"/>
        </w:rPr>
        <w:t>. Расходы  по прочим мероприятиям</w:t>
      </w:r>
    </w:p>
    <w:p w:rsidR="00C90716" w:rsidRPr="00C90716" w:rsidRDefault="00C90716" w:rsidP="00C90716">
      <w:pPr>
        <w:ind w:firstLine="540"/>
        <w:jc w:val="both"/>
        <w:rPr>
          <w:sz w:val="28"/>
          <w:szCs w:val="28"/>
        </w:rPr>
      </w:pPr>
      <w:r w:rsidRPr="00C90716">
        <w:rPr>
          <w:sz w:val="28"/>
          <w:szCs w:val="28"/>
        </w:rPr>
        <w:t>Утвердить, что в 2017 году средства бюджета поселения, предусмотренные по прочим мероприятиям, направлялись:</w:t>
      </w:r>
    </w:p>
    <w:p w:rsidR="00C90716" w:rsidRPr="00C90716" w:rsidRDefault="00C90716" w:rsidP="00C90716">
      <w:pPr>
        <w:ind w:firstLine="540"/>
        <w:jc w:val="both"/>
        <w:rPr>
          <w:sz w:val="28"/>
          <w:szCs w:val="28"/>
        </w:rPr>
      </w:pPr>
      <w:r w:rsidRPr="00C90716">
        <w:rPr>
          <w:sz w:val="28"/>
          <w:szCs w:val="28"/>
        </w:rPr>
        <w:t>6.1) администрацией поселения:</w:t>
      </w:r>
    </w:p>
    <w:p w:rsidR="00C90716" w:rsidRPr="00C90716" w:rsidRDefault="00C90716" w:rsidP="00C90716">
      <w:pPr>
        <w:ind w:firstLine="540"/>
        <w:jc w:val="both"/>
        <w:rPr>
          <w:sz w:val="28"/>
          <w:szCs w:val="28"/>
        </w:rPr>
      </w:pPr>
      <w:r w:rsidRPr="00C90716">
        <w:rPr>
          <w:sz w:val="28"/>
          <w:szCs w:val="28"/>
        </w:rPr>
        <w:t xml:space="preserve"> - на уплату членских взносов в ассоциацию «Совета муниципальных образований Красноярского края в 2017 году в сумме 1117 рубля;</w:t>
      </w:r>
      <w:r w:rsidRPr="00C90716">
        <w:rPr>
          <w:b/>
          <w:sz w:val="28"/>
          <w:szCs w:val="28"/>
        </w:rPr>
        <w:t xml:space="preserve"> </w:t>
      </w:r>
      <w:r w:rsidRPr="00C90716">
        <w:rPr>
          <w:b/>
          <w:bCs/>
          <w:sz w:val="28"/>
          <w:szCs w:val="28"/>
        </w:rPr>
        <w:t xml:space="preserve"> </w:t>
      </w:r>
    </w:p>
    <w:p w:rsidR="00C90716" w:rsidRPr="00C90716" w:rsidRDefault="00C90716" w:rsidP="00C90716">
      <w:pPr>
        <w:ind w:firstLine="540"/>
        <w:jc w:val="both"/>
        <w:rPr>
          <w:sz w:val="28"/>
          <w:szCs w:val="28"/>
        </w:rPr>
      </w:pPr>
      <w:r w:rsidRPr="00C90716">
        <w:rPr>
          <w:sz w:val="28"/>
          <w:szCs w:val="28"/>
        </w:rPr>
        <w:t>6.2). Остатки средств бюджета поселения на 1 января 2017 года,  в полном объеме направлялись на покрытие временных кассовых разрывов, возникающих в ходе исполнения бюджета поселения в 2017 году.</w:t>
      </w:r>
    </w:p>
    <w:p w:rsidR="00C90716" w:rsidRPr="00C90716" w:rsidRDefault="00C90716" w:rsidP="00C90716">
      <w:pPr>
        <w:ind w:firstLine="540"/>
        <w:jc w:val="both"/>
        <w:rPr>
          <w:sz w:val="28"/>
          <w:szCs w:val="28"/>
        </w:rPr>
      </w:pPr>
    </w:p>
    <w:p w:rsidR="00C90716" w:rsidRPr="00C90716" w:rsidRDefault="00C90716" w:rsidP="00C90716">
      <w:pPr>
        <w:ind w:firstLine="540"/>
        <w:jc w:val="center"/>
        <w:rPr>
          <w:sz w:val="28"/>
          <w:szCs w:val="28"/>
        </w:rPr>
      </w:pPr>
      <w:r w:rsidRPr="00C90716">
        <w:rPr>
          <w:b/>
          <w:bCs/>
          <w:sz w:val="28"/>
          <w:szCs w:val="28"/>
        </w:rPr>
        <w:t>7. Вступление в силу настоящего решения</w:t>
      </w:r>
    </w:p>
    <w:p w:rsidR="00C90716" w:rsidRPr="00C90716" w:rsidRDefault="00C90716" w:rsidP="00C90716">
      <w:pPr>
        <w:tabs>
          <w:tab w:val="left" w:pos="0"/>
        </w:tabs>
        <w:ind w:firstLine="540"/>
        <w:jc w:val="center"/>
        <w:rPr>
          <w:sz w:val="28"/>
          <w:szCs w:val="28"/>
        </w:rPr>
      </w:pPr>
      <w:r w:rsidRPr="00C90716">
        <w:rPr>
          <w:sz w:val="28"/>
          <w:szCs w:val="28"/>
        </w:rPr>
        <w:t>7.1. Настоящее решение подлежит официальному опубликованию и вступает в силу с  01 января  2018 года, но не ранее дня, следующего за днем</w:t>
      </w:r>
    </w:p>
    <w:p w:rsidR="00C90716" w:rsidRPr="00C90716" w:rsidRDefault="00C90716" w:rsidP="00C90716">
      <w:pPr>
        <w:tabs>
          <w:tab w:val="left" w:pos="0"/>
        </w:tabs>
        <w:rPr>
          <w:sz w:val="28"/>
          <w:szCs w:val="28"/>
        </w:rPr>
      </w:pPr>
      <w:r w:rsidRPr="00C90716">
        <w:rPr>
          <w:sz w:val="28"/>
          <w:szCs w:val="28"/>
        </w:rPr>
        <w:t>его официального опубликования.</w:t>
      </w:r>
    </w:p>
    <w:p w:rsidR="00C90716" w:rsidRPr="00C90716" w:rsidRDefault="00C90716" w:rsidP="00C90716">
      <w:pPr>
        <w:tabs>
          <w:tab w:val="left" w:pos="0"/>
        </w:tabs>
        <w:rPr>
          <w:sz w:val="28"/>
          <w:szCs w:val="28"/>
        </w:rPr>
      </w:pPr>
    </w:p>
    <w:p w:rsidR="00C90716" w:rsidRPr="00C90716" w:rsidRDefault="00C90716" w:rsidP="00C90716">
      <w:pPr>
        <w:tabs>
          <w:tab w:val="left" w:pos="0"/>
        </w:tabs>
        <w:rPr>
          <w:sz w:val="28"/>
          <w:szCs w:val="28"/>
        </w:rPr>
      </w:pPr>
    </w:p>
    <w:p w:rsidR="00C90716" w:rsidRPr="00C90716" w:rsidRDefault="00C90716" w:rsidP="00C90716">
      <w:pPr>
        <w:ind w:firstLine="540"/>
        <w:jc w:val="both"/>
        <w:rPr>
          <w:sz w:val="28"/>
          <w:szCs w:val="28"/>
        </w:rPr>
      </w:pPr>
      <w:r w:rsidRPr="00C90716">
        <w:rPr>
          <w:sz w:val="28"/>
          <w:szCs w:val="28"/>
        </w:rPr>
        <w:t xml:space="preserve">Глава </w:t>
      </w:r>
      <w:proofErr w:type="spellStart"/>
      <w:r w:rsidRPr="00C90716">
        <w:rPr>
          <w:sz w:val="28"/>
          <w:szCs w:val="28"/>
        </w:rPr>
        <w:t>Усть-Ярульского</w:t>
      </w:r>
      <w:proofErr w:type="spellEnd"/>
      <w:r w:rsidRPr="00C90716">
        <w:rPr>
          <w:sz w:val="28"/>
          <w:szCs w:val="28"/>
        </w:rPr>
        <w:t xml:space="preserve">  сельсовета _________________  М.Д  </w:t>
      </w:r>
      <w:proofErr w:type="spellStart"/>
      <w:r w:rsidRPr="00C90716">
        <w:rPr>
          <w:sz w:val="28"/>
          <w:szCs w:val="28"/>
        </w:rPr>
        <w:t>Дезиндорф</w:t>
      </w:r>
      <w:proofErr w:type="spellEnd"/>
      <w:r w:rsidRPr="00C90716">
        <w:rPr>
          <w:sz w:val="28"/>
          <w:szCs w:val="28"/>
        </w:rPr>
        <w:t xml:space="preserve"> </w:t>
      </w:r>
    </w:p>
    <w:p w:rsidR="00C90716" w:rsidRPr="00C90716" w:rsidRDefault="00C90716" w:rsidP="00C90716">
      <w:pPr>
        <w:ind w:firstLine="540"/>
        <w:jc w:val="both"/>
        <w:rPr>
          <w:sz w:val="28"/>
          <w:szCs w:val="28"/>
        </w:rPr>
      </w:pPr>
    </w:p>
    <w:p w:rsidR="00C90716" w:rsidRPr="00C90716" w:rsidRDefault="00C90716" w:rsidP="00C90716">
      <w:pPr>
        <w:tabs>
          <w:tab w:val="left" w:pos="0"/>
        </w:tabs>
        <w:ind w:firstLine="540"/>
        <w:jc w:val="both"/>
        <w:rPr>
          <w:sz w:val="28"/>
          <w:szCs w:val="28"/>
        </w:rPr>
      </w:pPr>
    </w:p>
    <w:p w:rsidR="00261F24" w:rsidRPr="007A1E8A" w:rsidRDefault="00C90716" w:rsidP="00C90716">
      <w:pPr>
        <w:jc w:val="both"/>
        <w:rPr>
          <w:sz w:val="28"/>
          <w:szCs w:val="28"/>
        </w:rPr>
      </w:pPr>
      <w:r w:rsidRPr="00C90716">
        <w:rPr>
          <w:sz w:val="28"/>
          <w:szCs w:val="28"/>
        </w:rPr>
        <w:t xml:space="preserve">Председатель </w:t>
      </w:r>
      <w:proofErr w:type="spellStart"/>
      <w:r w:rsidRPr="00C90716">
        <w:rPr>
          <w:sz w:val="28"/>
          <w:szCs w:val="28"/>
        </w:rPr>
        <w:t>Усть-Ярульского</w:t>
      </w:r>
      <w:proofErr w:type="spellEnd"/>
      <w:r w:rsidRPr="00C90716">
        <w:rPr>
          <w:sz w:val="28"/>
          <w:szCs w:val="28"/>
        </w:rPr>
        <w:t xml:space="preserve"> сельского совета_____________ Л.Л. </w:t>
      </w:r>
      <w:proofErr w:type="spellStart"/>
      <w:r w:rsidRPr="00C90716">
        <w:rPr>
          <w:sz w:val="28"/>
          <w:szCs w:val="28"/>
        </w:rPr>
        <w:t>Пекки</w:t>
      </w:r>
      <w:proofErr w:type="spellEnd"/>
      <w:r w:rsidRPr="00C90716">
        <w:rPr>
          <w:sz w:val="28"/>
          <w:szCs w:val="28"/>
        </w:rPr>
        <w:t xml:space="preserve">   </w:t>
      </w:r>
    </w:p>
    <w:sectPr w:rsidR="00261F24" w:rsidRPr="007A1E8A" w:rsidSect="00F5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F474716"/>
    <w:multiLevelType w:val="hybridMultilevel"/>
    <w:tmpl w:val="513A814E"/>
    <w:lvl w:ilvl="0" w:tplc="3B48B9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67E6C"/>
    <w:rsid w:val="00082ACE"/>
    <w:rsid w:val="000E4B9F"/>
    <w:rsid w:val="00176B5F"/>
    <w:rsid w:val="00215C86"/>
    <w:rsid w:val="002266C8"/>
    <w:rsid w:val="002504AD"/>
    <w:rsid w:val="00261F24"/>
    <w:rsid w:val="00285257"/>
    <w:rsid w:val="0033656D"/>
    <w:rsid w:val="0034256A"/>
    <w:rsid w:val="00365F11"/>
    <w:rsid w:val="003D5095"/>
    <w:rsid w:val="003F165D"/>
    <w:rsid w:val="003F57F0"/>
    <w:rsid w:val="004F56FF"/>
    <w:rsid w:val="00555C1B"/>
    <w:rsid w:val="00597D09"/>
    <w:rsid w:val="00674D0A"/>
    <w:rsid w:val="00781437"/>
    <w:rsid w:val="007A1E8A"/>
    <w:rsid w:val="007F6FD1"/>
    <w:rsid w:val="00801C42"/>
    <w:rsid w:val="00895B58"/>
    <w:rsid w:val="0095738B"/>
    <w:rsid w:val="009A4D7C"/>
    <w:rsid w:val="009B1A29"/>
    <w:rsid w:val="009B1ACE"/>
    <w:rsid w:val="009D7489"/>
    <w:rsid w:val="009E52F7"/>
    <w:rsid w:val="00B53FFD"/>
    <w:rsid w:val="00BA2EBF"/>
    <w:rsid w:val="00BE5D6D"/>
    <w:rsid w:val="00C13FF8"/>
    <w:rsid w:val="00C90716"/>
    <w:rsid w:val="00D502FC"/>
    <w:rsid w:val="00D629BD"/>
    <w:rsid w:val="00DE211E"/>
    <w:rsid w:val="00E1110F"/>
    <w:rsid w:val="00EA32C6"/>
    <w:rsid w:val="00EE0FF9"/>
    <w:rsid w:val="00F5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3</cp:revision>
  <dcterms:created xsi:type="dcterms:W3CDTF">2018-05-08T06:34:00Z</dcterms:created>
  <dcterms:modified xsi:type="dcterms:W3CDTF">2018-05-08T06:36:00Z</dcterms:modified>
</cp:coreProperties>
</file>