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07052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125730</wp:posOffset>
            </wp:positionV>
            <wp:extent cx="588645" cy="71437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475412" w:rsidP="00801C42">
      <w:r>
        <w:t>28.04.2017 № 29</w:t>
      </w:r>
      <w:r w:rsidR="00924310">
        <w:t xml:space="preserve"> (2017</w:t>
      </w:r>
      <w:r w:rsidR="00801C42">
        <w:t xml:space="preserve">) </w:t>
      </w:r>
    </w:p>
    <w:p w:rsidR="005A2380" w:rsidRPr="00285257" w:rsidRDefault="005A2380" w:rsidP="005A2380">
      <w:pPr>
        <w:pStyle w:val="a3"/>
        <w:rPr>
          <w:rStyle w:val="a6"/>
          <w:b w:val="0"/>
          <w:sz w:val="28"/>
        </w:rPr>
      </w:pP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555C1B" w:rsidRDefault="00555C1B" w:rsidP="00555C1B">
      <w:pPr>
        <w:rPr>
          <w:b/>
          <w:sz w:val="22"/>
          <w:szCs w:val="22"/>
        </w:rPr>
      </w:pPr>
    </w:p>
    <w:p w:rsidR="005A2380" w:rsidRDefault="005A2380" w:rsidP="00924310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-69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5412" w:rsidRPr="00475412" w:rsidTr="00A24477">
        <w:tc>
          <w:tcPr>
            <w:tcW w:w="3190" w:type="dxa"/>
          </w:tcPr>
          <w:p w:rsidR="00475412" w:rsidRPr="00475412" w:rsidRDefault="00475412" w:rsidP="00475412">
            <w:pPr>
              <w:spacing w:before="100" w:beforeAutospacing="1" w:after="100" w:afterAutospacing="1" w:line="480" w:lineRule="auto"/>
              <w:rPr>
                <w:rFonts w:eastAsia="Calibri"/>
                <w:bCs/>
                <w:sz w:val="28"/>
                <w:szCs w:val="28"/>
              </w:rPr>
            </w:pPr>
            <w:r w:rsidRPr="00475412">
              <w:rPr>
                <w:rFonts w:eastAsia="Calibri"/>
                <w:bCs/>
                <w:sz w:val="28"/>
                <w:szCs w:val="28"/>
              </w:rPr>
              <w:t>«  25 »  апреля 2017 года</w:t>
            </w:r>
          </w:p>
        </w:tc>
        <w:tc>
          <w:tcPr>
            <w:tcW w:w="3190" w:type="dxa"/>
          </w:tcPr>
          <w:p w:rsidR="00475412" w:rsidRPr="00475412" w:rsidRDefault="00475412" w:rsidP="00475412">
            <w:pPr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75412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475412">
              <w:rPr>
                <w:rFonts w:eastAsia="Calibri"/>
                <w:bCs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3191" w:type="dxa"/>
          </w:tcPr>
          <w:p w:rsidR="00475412" w:rsidRPr="00475412" w:rsidRDefault="00475412" w:rsidP="00475412">
            <w:pPr>
              <w:spacing w:before="100" w:beforeAutospacing="1" w:after="100" w:afterAutospacing="1" w:line="360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475412">
              <w:rPr>
                <w:rFonts w:eastAsia="Calibri"/>
                <w:bCs/>
                <w:sz w:val="28"/>
                <w:szCs w:val="28"/>
              </w:rPr>
              <w:t>№ 21</w:t>
            </w:r>
          </w:p>
        </w:tc>
      </w:tr>
    </w:tbl>
    <w:p w:rsidR="00475412" w:rsidRPr="00475412" w:rsidRDefault="00475412" w:rsidP="00475412">
      <w:pPr>
        <w:rPr>
          <w:rFonts w:eastAsia="Calibri"/>
          <w:sz w:val="28"/>
          <w:szCs w:val="28"/>
        </w:rPr>
      </w:pPr>
      <w:r w:rsidRPr="00475412">
        <w:rPr>
          <w:rFonts w:eastAsia="Calibri"/>
          <w:sz w:val="28"/>
          <w:szCs w:val="28"/>
        </w:rPr>
        <w:t>Об утверждении Порядка составления и ведения сводной бюджетной росписи бюджета</w:t>
      </w:r>
    </w:p>
    <w:p w:rsidR="00475412" w:rsidRPr="00475412" w:rsidRDefault="00475412" w:rsidP="00475412">
      <w:pPr>
        <w:rPr>
          <w:rFonts w:eastAsia="Calibri"/>
          <w:sz w:val="28"/>
          <w:szCs w:val="28"/>
        </w:rPr>
      </w:pPr>
      <w:r w:rsidRPr="00475412">
        <w:rPr>
          <w:rFonts w:eastAsia="Calibri"/>
          <w:sz w:val="28"/>
          <w:szCs w:val="28"/>
        </w:rPr>
        <w:t xml:space="preserve"> </w:t>
      </w:r>
      <w:proofErr w:type="spellStart"/>
      <w:r w:rsidRPr="00475412">
        <w:rPr>
          <w:rFonts w:eastAsia="Calibri"/>
          <w:sz w:val="28"/>
          <w:szCs w:val="28"/>
        </w:rPr>
        <w:t>Усть-Ярульского</w:t>
      </w:r>
      <w:proofErr w:type="spellEnd"/>
      <w:r w:rsidRPr="00475412">
        <w:rPr>
          <w:rFonts w:eastAsia="Calibri"/>
          <w:sz w:val="28"/>
          <w:szCs w:val="28"/>
        </w:rPr>
        <w:t xml:space="preserve"> сельсовета.</w:t>
      </w:r>
    </w:p>
    <w:p w:rsidR="00475412" w:rsidRPr="00475412" w:rsidRDefault="00475412" w:rsidP="00475412">
      <w:pPr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widowControl w:val="0"/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475412">
        <w:rPr>
          <w:spacing w:val="4"/>
          <w:sz w:val="28"/>
          <w:szCs w:val="28"/>
          <w:lang w:eastAsia="en-US"/>
        </w:rPr>
        <w:t xml:space="preserve">В соответствии со статьей 217 Бюджетного кодекса Российской Федерации, Положением о бюджетном процессе в </w:t>
      </w:r>
      <w:proofErr w:type="spellStart"/>
      <w:r w:rsidRPr="00475412">
        <w:rPr>
          <w:spacing w:val="4"/>
          <w:sz w:val="28"/>
          <w:szCs w:val="28"/>
          <w:lang w:eastAsia="en-US"/>
        </w:rPr>
        <w:t>Усть-Ярульском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сельсовете, в целях выполнения задач по реформированию бюджетного процесса, </w:t>
      </w:r>
      <w:proofErr w:type="spellStart"/>
      <w:r w:rsidRPr="00475412">
        <w:rPr>
          <w:spacing w:val="4"/>
          <w:sz w:val="28"/>
          <w:szCs w:val="28"/>
          <w:lang w:eastAsia="en-US"/>
        </w:rPr>
        <w:t>Усть-Ярульский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сельский Совет депутатов РЕШИЛ: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1128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475412">
        <w:rPr>
          <w:spacing w:val="4"/>
          <w:sz w:val="28"/>
          <w:szCs w:val="28"/>
          <w:lang w:eastAsia="en-US"/>
        </w:rPr>
        <w:t xml:space="preserve">Утвердить Порядок составления и ведения сводной бюджетной росписи бюджета </w:t>
      </w:r>
      <w:proofErr w:type="spellStart"/>
      <w:r w:rsidRPr="00475412">
        <w:rPr>
          <w:spacing w:val="4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 сельсовета согласно приложению.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1114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475412">
        <w:rPr>
          <w:spacing w:val="4"/>
          <w:sz w:val="28"/>
          <w:szCs w:val="28"/>
          <w:lang w:eastAsia="en-US"/>
        </w:rPr>
        <w:t xml:space="preserve">Главному бухгалтеру С.Н. </w:t>
      </w:r>
      <w:proofErr w:type="spellStart"/>
      <w:r w:rsidRPr="00475412">
        <w:rPr>
          <w:spacing w:val="4"/>
          <w:sz w:val="28"/>
          <w:szCs w:val="28"/>
          <w:lang w:eastAsia="en-US"/>
        </w:rPr>
        <w:t>Ветущенко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обеспечить техническую реализацию задач, вытекающих из утвержденного Порядка составления и ведения сводной бюджетной росписи бюджета </w:t>
      </w:r>
      <w:proofErr w:type="spellStart"/>
      <w:r w:rsidRPr="00475412">
        <w:rPr>
          <w:spacing w:val="4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 сельсовета.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1051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proofErr w:type="gramStart"/>
      <w:r w:rsidRPr="00475412">
        <w:rPr>
          <w:spacing w:val="4"/>
          <w:sz w:val="28"/>
          <w:szCs w:val="28"/>
          <w:lang w:eastAsia="en-US"/>
        </w:rPr>
        <w:t>Контроль за</w:t>
      </w:r>
      <w:proofErr w:type="gramEnd"/>
      <w:r w:rsidRPr="00475412">
        <w:rPr>
          <w:spacing w:val="4"/>
          <w:sz w:val="28"/>
          <w:szCs w:val="28"/>
          <w:lang w:eastAsia="en-US"/>
        </w:rPr>
        <w:t xml:space="preserve"> выполнением настоящего решения возложить на главу сельсовета М.Д. </w:t>
      </w:r>
      <w:proofErr w:type="spellStart"/>
      <w:r w:rsidRPr="00475412">
        <w:rPr>
          <w:spacing w:val="4"/>
          <w:sz w:val="28"/>
          <w:szCs w:val="28"/>
          <w:lang w:eastAsia="en-US"/>
        </w:rPr>
        <w:t>Дезиндорф</w:t>
      </w:r>
      <w:proofErr w:type="spellEnd"/>
      <w:r w:rsidRPr="00475412">
        <w:rPr>
          <w:spacing w:val="4"/>
          <w:sz w:val="28"/>
          <w:szCs w:val="28"/>
          <w:lang w:eastAsia="en-US"/>
        </w:rPr>
        <w:t>.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1022"/>
        </w:tabs>
        <w:spacing w:line="319" w:lineRule="exact"/>
        <w:ind w:firstLine="680"/>
        <w:jc w:val="both"/>
        <w:rPr>
          <w:spacing w:val="4"/>
          <w:sz w:val="28"/>
          <w:szCs w:val="28"/>
          <w:lang w:eastAsia="en-US"/>
        </w:rPr>
      </w:pPr>
      <w:r w:rsidRPr="00475412">
        <w:rPr>
          <w:spacing w:val="4"/>
          <w:sz w:val="28"/>
          <w:szCs w:val="28"/>
          <w:lang w:eastAsia="en-US"/>
        </w:rPr>
        <w:t>Решение вступает в силу в день, следующий за днем его  опубликования в местную газету «</w:t>
      </w:r>
      <w:proofErr w:type="spellStart"/>
      <w:r w:rsidRPr="00475412">
        <w:rPr>
          <w:spacing w:val="4"/>
          <w:sz w:val="28"/>
          <w:szCs w:val="28"/>
          <w:lang w:eastAsia="en-US"/>
        </w:rPr>
        <w:t>Ярульский</w:t>
      </w:r>
      <w:proofErr w:type="spellEnd"/>
      <w:r w:rsidRPr="00475412">
        <w:rPr>
          <w:spacing w:val="4"/>
          <w:sz w:val="28"/>
          <w:szCs w:val="28"/>
          <w:lang w:eastAsia="en-US"/>
        </w:rPr>
        <w:t xml:space="preserve"> вестник».</w:t>
      </w:r>
    </w:p>
    <w:p w:rsidR="00475412" w:rsidRPr="00475412" w:rsidRDefault="00475412" w:rsidP="00475412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tabs>
          <w:tab w:val="left" w:pos="1022"/>
        </w:tabs>
        <w:spacing w:line="319" w:lineRule="exact"/>
        <w:jc w:val="right"/>
        <w:rPr>
          <w:spacing w:val="4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tabs>
          <w:tab w:val="left" w:pos="1022"/>
        </w:tabs>
        <w:spacing w:line="319" w:lineRule="exact"/>
        <w:jc w:val="both"/>
        <w:rPr>
          <w:spacing w:val="4"/>
          <w:sz w:val="22"/>
          <w:szCs w:val="22"/>
          <w:lang w:eastAsia="en-US"/>
        </w:rPr>
      </w:pPr>
      <w:r w:rsidRPr="00475412">
        <w:rPr>
          <w:spacing w:val="4"/>
          <w:sz w:val="28"/>
          <w:szCs w:val="28"/>
          <w:lang w:eastAsia="en-US"/>
        </w:rPr>
        <w:t xml:space="preserve">              Глава сельсовета  </w:t>
      </w:r>
      <w:r w:rsidRPr="00475412">
        <w:rPr>
          <w:spacing w:val="4"/>
          <w:sz w:val="28"/>
          <w:szCs w:val="28"/>
          <w:u w:val="single"/>
          <w:lang w:eastAsia="en-US"/>
        </w:rPr>
        <w:t xml:space="preserve">                                                     </w:t>
      </w:r>
      <w:r w:rsidRPr="00475412">
        <w:rPr>
          <w:spacing w:val="4"/>
          <w:sz w:val="28"/>
          <w:szCs w:val="28"/>
          <w:lang w:eastAsia="en-US"/>
        </w:rPr>
        <w:t xml:space="preserve"> М.Д. </w:t>
      </w:r>
      <w:proofErr w:type="spellStart"/>
      <w:r w:rsidRPr="00475412">
        <w:rPr>
          <w:spacing w:val="4"/>
          <w:sz w:val="28"/>
          <w:szCs w:val="28"/>
          <w:lang w:eastAsia="en-US"/>
        </w:rPr>
        <w:t>Дезиндор</w:t>
      </w:r>
      <w:r w:rsidRPr="00475412">
        <w:rPr>
          <w:spacing w:val="4"/>
          <w:sz w:val="22"/>
          <w:szCs w:val="22"/>
          <w:lang w:eastAsia="en-US"/>
        </w:rPr>
        <w:t>ф</w:t>
      </w:r>
      <w:proofErr w:type="spellEnd"/>
    </w:p>
    <w:p w:rsidR="00475412" w:rsidRPr="00475412" w:rsidRDefault="00475412" w:rsidP="00475412">
      <w:pPr>
        <w:rPr>
          <w:rFonts w:eastAsia="Calibri"/>
          <w:sz w:val="22"/>
          <w:szCs w:val="22"/>
        </w:rPr>
      </w:pPr>
    </w:p>
    <w:p w:rsidR="00475412" w:rsidRPr="00475412" w:rsidRDefault="00475412" w:rsidP="00475412">
      <w:pPr>
        <w:rPr>
          <w:rFonts w:eastAsia="Calibri"/>
          <w:sz w:val="22"/>
          <w:szCs w:val="22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</w:rPr>
      </w:pPr>
      <w:bookmarkStart w:id="0" w:name="_GoBack"/>
      <w:bookmarkEnd w:id="0"/>
    </w:p>
    <w:p w:rsidR="00475412" w:rsidRPr="00475412" w:rsidRDefault="00475412" w:rsidP="00475412">
      <w:pPr>
        <w:tabs>
          <w:tab w:val="left" w:pos="1795"/>
        </w:tabs>
        <w:rPr>
          <w:rFonts w:eastAsia="Calibri"/>
        </w:rPr>
      </w:pPr>
    </w:p>
    <w:p w:rsidR="00475412" w:rsidRPr="00475412" w:rsidRDefault="00475412" w:rsidP="00475412">
      <w:pPr>
        <w:widowControl w:val="0"/>
        <w:spacing w:line="276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Приложение</w:t>
      </w:r>
    </w:p>
    <w:p w:rsidR="00475412" w:rsidRPr="00475412" w:rsidRDefault="00475412" w:rsidP="00475412">
      <w:pPr>
        <w:widowControl w:val="0"/>
        <w:spacing w:line="276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к </w:t>
      </w:r>
      <w:proofErr w:type="spellStart"/>
      <w:r w:rsidRPr="00475412">
        <w:rPr>
          <w:spacing w:val="3"/>
          <w:sz w:val="28"/>
          <w:szCs w:val="28"/>
          <w:lang w:eastAsia="en-US"/>
        </w:rPr>
        <w:t>постановлениюУсть-Ярульского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сельского</w:t>
      </w:r>
    </w:p>
    <w:p w:rsidR="00475412" w:rsidRPr="00475412" w:rsidRDefault="00475412" w:rsidP="00475412">
      <w:pPr>
        <w:widowControl w:val="0"/>
        <w:tabs>
          <w:tab w:val="left" w:leader="underscore" w:pos="8651"/>
        </w:tabs>
        <w:spacing w:after="285" w:line="276" w:lineRule="exact"/>
        <w:ind w:right="20"/>
        <w:jc w:val="right"/>
        <w:rPr>
          <w:color w:val="000000"/>
          <w:spacing w:val="3"/>
          <w:sz w:val="28"/>
          <w:szCs w:val="28"/>
          <w:lang w:eastAsia="en-US"/>
        </w:rPr>
      </w:pPr>
      <w:r w:rsidRPr="00475412">
        <w:rPr>
          <w:color w:val="000000"/>
          <w:spacing w:val="3"/>
          <w:sz w:val="28"/>
          <w:szCs w:val="28"/>
          <w:lang w:eastAsia="en-US"/>
        </w:rPr>
        <w:t>от 25.04.2017 г. №21</w:t>
      </w:r>
    </w:p>
    <w:p w:rsidR="00475412" w:rsidRPr="00475412" w:rsidRDefault="00475412" w:rsidP="00475412">
      <w:pPr>
        <w:widowControl w:val="0"/>
        <w:ind w:right="2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ПОРЯДОК</w:t>
      </w:r>
    </w:p>
    <w:p w:rsidR="00475412" w:rsidRPr="00475412" w:rsidRDefault="00475412" w:rsidP="00475412">
      <w:pPr>
        <w:widowControl w:val="0"/>
        <w:spacing w:after="244"/>
        <w:ind w:right="2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О составления и ведения сводной бюджетной росписи бюджета</w:t>
      </w:r>
    </w:p>
    <w:p w:rsidR="00475412" w:rsidRPr="00475412" w:rsidRDefault="00475412" w:rsidP="00475412">
      <w:pPr>
        <w:widowControl w:val="0"/>
        <w:spacing w:after="244"/>
        <w:ind w:right="2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475412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сельсовета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Настоящий Порядок разработан в соответствии с Бюджетным кодексом Российской Федерации и устанавливает общие правила составления, ведения сводной бюджетной росписи бюджета </w:t>
      </w:r>
      <w:proofErr w:type="spellStart"/>
      <w:r w:rsidRPr="00475412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сельсовета (далее - сводная роспись) и внесения в нее изменений.</w:t>
      </w:r>
    </w:p>
    <w:p w:rsidR="00475412" w:rsidRPr="00475412" w:rsidRDefault="00475412" w:rsidP="00475412">
      <w:pPr>
        <w:widowControl w:val="0"/>
        <w:numPr>
          <w:ilvl w:val="0"/>
          <w:numId w:val="8"/>
        </w:numPr>
        <w:tabs>
          <w:tab w:val="left" w:pos="936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Сводная роспись включает в себя:</w:t>
      </w:r>
    </w:p>
    <w:p w:rsidR="00475412" w:rsidRPr="00475412" w:rsidRDefault="00475412" w:rsidP="00475412">
      <w:pPr>
        <w:widowControl w:val="0"/>
        <w:numPr>
          <w:ilvl w:val="1"/>
          <w:numId w:val="8"/>
        </w:numPr>
        <w:tabs>
          <w:tab w:val="left" w:pos="114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Роспись расходов бюджета </w:t>
      </w:r>
      <w:proofErr w:type="spellStart"/>
      <w:r w:rsidRPr="00475412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сельсовета на текущий финансовый год в разрезе ведомственной структуры расходов бюджета сельсовета 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расходов).</w:t>
      </w:r>
    </w:p>
    <w:p w:rsidR="00475412" w:rsidRPr="00475412" w:rsidRDefault="00475412" w:rsidP="00475412">
      <w:pPr>
        <w:widowControl w:val="0"/>
        <w:numPr>
          <w:ilvl w:val="0"/>
          <w:numId w:val="8"/>
        </w:numPr>
        <w:tabs>
          <w:tab w:val="left" w:pos="1042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Сводная роспись составляется главным бухгалтером сельсовета на очередной финансовый год по форме согласно приложению 1 к настоящему Порядку.</w:t>
      </w:r>
    </w:p>
    <w:p w:rsidR="00475412" w:rsidRPr="00475412" w:rsidRDefault="00475412" w:rsidP="00475412">
      <w:pPr>
        <w:widowControl w:val="0"/>
        <w:spacing w:line="276" w:lineRule="exact"/>
        <w:ind w:left="20"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Утвержденные показатели сводной бюджетной росписи должны соответствовать решению о бюджете </w:t>
      </w:r>
      <w:proofErr w:type="spellStart"/>
      <w:r w:rsidRPr="00475412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сельсовета (далее - бюджет сельсовета).</w:t>
      </w:r>
    </w:p>
    <w:p w:rsidR="00475412" w:rsidRPr="00475412" w:rsidRDefault="00475412" w:rsidP="00475412">
      <w:pPr>
        <w:widowControl w:val="0"/>
        <w:spacing w:line="276" w:lineRule="exact"/>
        <w:ind w:left="20"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Перечень и коды целевых статей и видов расходов бюджета утверждаются в составе ведомственной структуры расходов бюджета сельсовета.</w:t>
      </w:r>
    </w:p>
    <w:p w:rsidR="00475412" w:rsidRPr="00475412" w:rsidRDefault="00475412" w:rsidP="00475412">
      <w:pPr>
        <w:widowControl w:val="0"/>
        <w:numPr>
          <w:ilvl w:val="1"/>
          <w:numId w:val="8"/>
        </w:numPr>
        <w:tabs>
          <w:tab w:val="left" w:pos="125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475412" w:rsidRPr="00475412" w:rsidRDefault="00475412" w:rsidP="00475412">
      <w:pPr>
        <w:widowControl w:val="0"/>
        <w:numPr>
          <w:ilvl w:val="2"/>
          <w:numId w:val="8"/>
        </w:numPr>
        <w:tabs>
          <w:tab w:val="left" w:pos="1359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Главный бухгалтер формирует сводную бюджетную роспись в соответствии с решением о бюджете сельсовета в разрезе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</w:t>
      </w:r>
    </w:p>
    <w:p w:rsidR="00475412" w:rsidRPr="00475412" w:rsidRDefault="00475412" w:rsidP="00475412">
      <w:pPr>
        <w:widowControl w:val="0"/>
        <w:numPr>
          <w:ilvl w:val="0"/>
          <w:numId w:val="9"/>
        </w:numPr>
        <w:tabs>
          <w:tab w:val="left" w:pos="1320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Сводная бюджетная роспись утверждается на очередной финансовый год.</w:t>
      </w:r>
    </w:p>
    <w:p w:rsidR="00475412" w:rsidRPr="00475412" w:rsidRDefault="00475412" w:rsidP="00475412">
      <w:pPr>
        <w:widowControl w:val="0"/>
        <w:numPr>
          <w:ilvl w:val="0"/>
          <w:numId w:val="8"/>
        </w:numPr>
        <w:tabs>
          <w:tab w:val="left" w:pos="1004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475412" w:rsidRPr="00475412" w:rsidRDefault="00475412" w:rsidP="00475412">
      <w:pPr>
        <w:widowControl w:val="0"/>
        <w:numPr>
          <w:ilvl w:val="0"/>
          <w:numId w:val="10"/>
        </w:numPr>
        <w:tabs>
          <w:tab w:val="left" w:pos="1196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Изменение в показатели сводной бюджетной росписи и лимитов бюджетных обязательства в ходе исполнения бюджета вносятся </w:t>
      </w:r>
      <w:proofErr w:type="gramStart"/>
      <w:r w:rsidRPr="00475412">
        <w:rPr>
          <w:spacing w:val="3"/>
          <w:sz w:val="28"/>
          <w:szCs w:val="28"/>
          <w:lang w:eastAsia="en-US"/>
        </w:rPr>
        <w:t>без внесения изменений в решение о бюджете в соответствии с пунктом</w:t>
      </w:r>
      <w:proofErr w:type="gramEnd"/>
      <w:r w:rsidRPr="00475412">
        <w:rPr>
          <w:spacing w:val="3"/>
          <w:sz w:val="28"/>
          <w:szCs w:val="28"/>
          <w:lang w:eastAsia="en-US"/>
        </w:rPr>
        <w:t xml:space="preserve"> 3 статьи 217 Бюджетного кодекса Российской Федерации и особенностями исполнения бюджета сельсовета в следующих случаях: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20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Внесения изменений в бюджетную классификацию Российской Федерации.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479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lastRenderedPageBreak/>
        <w:t>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сельсовета, на их исполнение в текущем финансовом году.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460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Изменения состава или полномочий (функций) главного распорядителя бюджетных средств (далее - ГРБС) и главных администраторов, либо подведомственных им учреждений.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69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Вступления в силу законов, предусматривающих осуществление полномочий сельсоветом полномочий органов государственной власти за счет субвенций из других бюджетов бюджетной системы Российской Федерации.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9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Исполнения судебных актов, предусматривающих обращения взыскания на средства бюджета сельсовета.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78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Использования средств резервного фонда администрации сельсовета.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566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25"/>
        </w:tabs>
        <w:spacing w:line="276" w:lineRule="exact"/>
        <w:ind w:lef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Использования средств, зарезервированных в составе бюджетных ассигнований.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378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proofErr w:type="gramStart"/>
      <w:r w:rsidRPr="00475412">
        <w:rPr>
          <w:spacing w:val="3"/>
          <w:sz w:val="28"/>
          <w:szCs w:val="28"/>
          <w:lang w:eastAsia="en-US"/>
        </w:rPr>
        <w:t>Увеличения бюджетных ассигнований по отдельным разделам, подразделам, целевым статьям, видам расходов бюджета сельского совета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10.процентов.</w:t>
      </w:r>
      <w:proofErr w:type="gramEnd"/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580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Получения субсидий, субвенций и иных межбюджетных трансфертов, имеющих целевое назначение, сверх объемов, утвержденных решением о бюджете сельсовета.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561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Проведения реструктуризации муниципального долга в соответствии с Бюджетным кодексом РФ.</w:t>
      </w:r>
    </w:p>
    <w:p w:rsidR="00475412" w:rsidRPr="00475412" w:rsidRDefault="00475412" w:rsidP="00475412">
      <w:pPr>
        <w:widowControl w:val="0"/>
        <w:numPr>
          <w:ilvl w:val="0"/>
          <w:numId w:val="11"/>
        </w:numPr>
        <w:tabs>
          <w:tab w:val="left" w:pos="1532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Изменения типа муниципальных учреждений и организационно-правовой формы муниципальных унитарных предприятий.</w:t>
      </w:r>
    </w:p>
    <w:p w:rsidR="00475412" w:rsidRPr="00475412" w:rsidRDefault="00475412" w:rsidP="00475412">
      <w:pPr>
        <w:widowControl w:val="0"/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4.1.13 Использования остатков средств бюджета сельсовета по состоянию на 1 января текущего года.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50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Дополнительного получения (уменьшения) безвозмездных поступлений от физических и юридических лиц в бюджет сельсовета.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46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Исполнения предписаний органов, осуществляющих финансовый контроль на территории сельсовета.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49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Изменения расходных обязательств сельсовета и принятия муниципальных нормативных правовых актов.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604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Изменения и (или) перераспределения бюджетных ассигнований на финансирование объектов капитального строительства.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470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Изменения и (или) перераспределения объемов межбюджетных трансфертов, полученных из краевого бюджета, и иных безвозмездных поступлений.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49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Учета при исполнении бюджета сельсовета неиспользованных на 1 января текущего года средств целевых межбюджетных трансфертов, </w:t>
      </w:r>
      <w:r w:rsidRPr="00475412">
        <w:rPr>
          <w:spacing w:val="3"/>
          <w:sz w:val="28"/>
          <w:szCs w:val="28"/>
          <w:lang w:eastAsia="en-US"/>
        </w:rPr>
        <w:lastRenderedPageBreak/>
        <w:t>имеющихся на счете местного бюджета.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633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Федерации.</w:t>
      </w:r>
    </w:p>
    <w:p w:rsidR="00475412" w:rsidRPr="00475412" w:rsidRDefault="00475412" w:rsidP="00475412">
      <w:pPr>
        <w:widowControl w:val="0"/>
        <w:numPr>
          <w:ilvl w:val="0"/>
          <w:numId w:val="12"/>
        </w:numPr>
        <w:tabs>
          <w:tab w:val="left" w:pos="1508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Передачи или получения от бюджетов других уровней сре</w:t>
      </w:r>
      <w:proofErr w:type="gramStart"/>
      <w:r w:rsidRPr="00475412">
        <w:rPr>
          <w:spacing w:val="3"/>
          <w:sz w:val="28"/>
          <w:szCs w:val="28"/>
          <w:lang w:eastAsia="en-US"/>
        </w:rPr>
        <w:t>дств в п</w:t>
      </w:r>
      <w:proofErr w:type="gramEnd"/>
      <w:r w:rsidRPr="00475412">
        <w:rPr>
          <w:spacing w:val="3"/>
          <w:sz w:val="28"/>
          <w:szCs w:val="28"/>
          <w:lang w:eastAsia="en-US"/>
        </w:rPr>
        <w:t>орядке межбюджетных отношений.</w:t>
      </w:r>
    </w:p>
    <w:p w:rsidR="00475412" w:rsidRPr="00475412" w:rsidRDefault="00475412" w:rsidP="00475412">
      <w:pPr>
        <w:widowControl w:val="0"/>
        <w:numPr>
          <w:ilvl w:val="0"/>
          <w:numId w:val="10"/>
        </w:numPr>
        <w:tabs>
          <w:tab w:val="left" w:pos="1201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Ведение сводной росписи по источникам финансирования дефицита бюджета сельсовета осуществляется посредством внесения изменений </w:t>
      </w:r>
      <w:proofErr w:type="gramStart"/>
      <w:r w:rsidRPr="00475412">
        <w:rPr>
          <w:spacing w:val="3"/>
          <w:sz w:val="28"/>
          <w:szCs w:val="28"/>
          <w:lang w:eastAsia="en-US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475412">
        <w:rPr>
          <w:spacing w:val="3"/>
          <w:sz w:val="28"/>
          <w:szCs w:val="28"/>
          <w:lang w:eastAsia="en-US"/>
        </w:rPr>
        <w:t xml:space="preserve"> общего объема бюджетных ассигнований по источникам финансирования дефицита бюджета.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1134"/>
        </w:tabs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475412" w:rsidRPr="00475412" w:rsidRDefault="00475412" w:rsidP="00475412">
      <w:pPr>
        <w:widowControl w:val="0"/>
        <w:spacing w:line="276" w:lineRule="exact"/>
        <w:ind w:left="20" w:right="20" w:firstLine="70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К письменным обращениям о внесении изменений в бюджетную роспись должны быть приложены следующие документы:</w:t>
      </w:r>
    </w:p>
    <w:p w:rsidR="00475412" w:rsidRPr="00475412" w:rsidRDefault="00475412" w:rsidP="00475412">
      <w:pPr>
        <w:widowControl w:val="0"/>
        <w:numPr>
          <w:ilvl w:val="0"/>
          <w:numId w:val="13"/>
        </w:numPr>
        <w:tabs>
          <w:tab w:val="left" w:pos="927"/>
        </w:tabs>
        <w:spacing w:line="276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расчеты и обоснования суммы, сложившейся или предполагаемой экономии по кодам </w:t>
      </w:r>
      <w:proofErr w:type="gramStart"/>
      <w:r w:rsidRPr="00475412">
        <w:rPr>
          <w:spacing w:val="3"/>
          <w:sz w:val="28"/>
          <w:szCs w:val="28"/>
          <w:lang w:eastAsia="en-US"/>
        </w:rPr>
        <w:t>классификации операций сектора государственного управления расходов бюджета</w:t>
      </w:r>
      <w:proofErr w:type="gramEnd"/>
      <w:r w:rsidRPr="00475412">
        <w:rPr>
          <w:spacing w:val="3"/>
          <w:sz w:val="28"/>
          <w:szCs w:val="28"/>
          <w:lang w:eastAsia="en-US"/>
        </w:rPr>
        <w:t xml:space="preserve"> в разрезе функциональной классификации расходов бюджетов Российской Федерации;</w:t>
      </w:r>
    </w:p>
    <w:p w:rsidR="00475412" w:rsidRPr="00475412" w:rsidRDefault="00475412" w:rsidP="00475412">
      <w:pPr>
        <w:widowControl w:val="0"/>
        <w:tabs>
          <w:tab w:val="left" w:pos="1369"/>
        </w:tabs>
        <w:spacing w:line="276" w:lineRule="exact"/>
        <w:ind w:left="720" w:right="20"/>
        <w:jc w:val="both"/>
        <w:rPr>
          <w:spacing w:val="3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numPr>
          <w:ilvl w:val="0"/>
          <w:numId w:val="13"/>
        </w:numPr>
        <w:tabs>
          <w:tab w:val="left" w:pos="879"/>
        </w:tabs>
        <w:spacing w:line="274" w:lineRule="exact"/>
        <w:ind w:right="2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расчеты и обоснования сумм предполагаемого направления бюджетных средств по кодам </w:t>
      </w:r>
      <w:proofErr w:type="gramStart"/>
      <w:r w:rsidRPr="00475412">
        <w:rPr>
          <w:spacing w:val="3"/>
          <w:sz w:val="28"/>
          <w:szCs w:val="28"/>
          <w:lang w:eastAsia="en-US"/>
        </w:rPr>
        <w:t>классификации операций сектора государственного управления расходов</w:t>
      </w:r>
      <w:proofErr w:type="gramEnd"/>
      <w:r w:rsidRPr="00475412">
        <w:rPr>
          <w:spacing w:val="3"/>
          <w:sz w:val="28"/>
          <w:szCs w:val="28"/>
          <w:lang w:eastAsia="en-US"/>
        </w:rPr>
        <w:t xml:space="preserve"> бюджета, в разрезе функциональной классификации расходов бюджетов Российской Федерации;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* - письменное обязательство о недопущении образования кредиторской задолженности по уменьшаемым бюджетным ассигнованиям.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475412" w:rsidRPr="00475412" w:rsidRDefault="00475412" w:rsidP="00475412">
      <w:pPr>
        <w:widowControl w:val="0"/>
        <w:numPr>
          <w:ilvl w:val="0"/>
          <w:numId w:val="7"/>
        </w:numPr>
        <w:tabs>
          <w:tab w:val="left" w:pos="889"/>
        </w:tabs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Финансовый орган администрации в течение трёх рабочих дней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475412" w:rsidRPr="00475412" w:rsidRDefault="00475412" w:rsidP="00475412">
      <w:pPr>
        <w:widowControl w:val="0"/>
        <w:numPr>
          <w:ilvl w:val="1"/>
          <w:numId w:val="7"/>
        </w:numPr>
        <w:tabs>
          <w:tab w:val="left" w:pos="1177"/>
        </w:tabs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При положительном решении вопрос</w:t>
      </w:r>
      <w:proofErr w:type="gramStart"/>
      <w:r w:rsidRPr="00475412">
        <w:rPr>
          <w:spacing w:val="3"/>
          <w:sz w:val="28"/>
          <w:szCs w:val="28"/>
          <w:lang w:eastAsia="en-US"/>
        </w:rPr>
        <w:t>а-</w:t>
      </w:r>
      <w:proofErr w:type="gramEnd"/>
      <w:r w:rsidRPr="00475412">
        <w:rPr>
          <w:spacing w:val="3"/>
          <w:sz w:val="28"/>
          <w:szCs w:val="28"/>
          <w:lang w:eastAsia="en-US"/>
        </w:rPr>
        <w:t>, главный бухгалтер вносит изменения в сводную бюджетную роспись путем оформления Справки-уведомления об изменении сводной бюджетной росписи по расходам сельсовета по форме, согласно приложениям 2 к настоящему Порядку.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сельсовета, для увеличения иных бюджетных ассигнований без внесения изменений в решение о бюджете не допускается.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На обеспечение своего содержания, включая осуществление централизованных мероприятий, главный распорядитель оформляет расходное расписание.</w:t>
      </w:r>
    </w:p>
    <w:p w:rsidR="00475412" w:rsidRPr="00475412" w:rsidRDefault="00475412" w:rsidP="00475412">
      <w:pPr>
        <w:widowControl w:val="0"/>
        <w:spacing w:line="274" w:lineRule="exact"/>
        <w:ind w:left="20" w:right="20" w:firstLine="660"/>
        <w:jc w:val="both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lastRenderedPageBreak/>
        <w:t>Финансирование расходов из бюджета сельсовета осуществляется в соответствии с лимитами бюджетных обязательств, сводной росписью бюджета сельсовета.</w:t>
      </w: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widowControl w:val="0"/>
        <w:spacing w:line="274" w:lineRule="exact"/>
        <w:ind w:right="20"/>
        <w:jc w:val="right"/>
        <w:rPr>
          <w:color w:val="000000"/>
          <w:spacing w:val="15"/>
          <w:sz w:val="28"/>
          <w:szCs w:val="28"/>
          <w:shd w:val="clear" w:color="auto" w:fill="FFFFFF"/>
          <w:lang w:eastAsia="en-US"/>
        </w:rPr>
      </w:pPr>
      <w:r w:rsidRPr="00475412">
        <w:rPr>
          <w:color w:val="000000"/>
          <w:spacing w:val="15"/>
          <w:sz w:val="28"/>
          <w:szCs w:val="28"/>
          <w:shd w:val="clear" w:color="auto" w:fill="FFFFFF"/>
          <w:lang w:eastAsia="en-US"/>
        </w:rPr>
        <w:t xml:space="preserve">ПРИЛОЖЕНИЕ № 1 </w:t>
      </w:r>
    </w:p>
    <w:p w:rsidR="00475412" w:rsidRPr="00475412" w:rsidRDefault="00475412" w:rsidP="00475412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к Порядку составления и ведения </w:t>
      </w:r>
    </w:p>
    <w:p w:rsidR="00475412" w:rsidRPr="00475412" w:rsidRDefault="00475412" w:rsidP="00475412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сводной бюджетной росписи бюджета</w:t>
      </w:r>
    </w:p>
    <w:p w:rsidR="00475412" w:rsidRPr="00475412" w:rsidRDefault="00475412" w:rsidP="00475412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475412">
        <w:rPr>
          <w:spacing w:val="3"/>
          <w:sz w:val="28"/>
          <w:szCs w:val="28"/>
          <w:lang w:eastAsia="en-US"/>
        </w:rPr>
        <w:t>Усть-Ярульского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 сельсовета</w:t>
      </w:r>
    </w:p>
    <w:p w:rsidR="00475412" w:rsidRPr="00475412" w:rsidRDefault="00475412" w:rsidP="00475412">
      <w:pPr>
        <w:widowControl w:val="0"/>
        <w:spacing w:line="274" w:lineRule="exact"/>
        <w:ind w:right="20"/>
        <w:jc w:val="right"/>
        <w:rPr>
          <w:spacing w:val="3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spacing w:line="276" w:lineRule="exact"/>
        <w:ind w:right="30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СВОДНАЯ РОСПИСЬ РАСХОДОВ БЮДЖЕТА УСТЬ-ЯРУЛЬСКОГО СЕЛЬСОВЕТА на год</w:t>
      </w:r>
    </w:p>
    <w:tbl>
      <w:tblPr>
        <w:tblW w:w="10727" w:type="dxa"/>
        <w:tblInd w:w="-11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4"/>
        <w:gridCol w:w="1018"/>
        <w:gridCol w:w="1359"/>
        <w:gridCol w:w="1397"/>
        <w:gridCol w:w="1355"/>
        <w:gridCol w:w="1294"/>
        <w:gridCol w:w="1258"/>
        <w:gridCol w:w="1172"/>
      </w:tblGrid>
      <w:tr w:rsidR="00475412" w:rsidRPr="00475412" w:rsidTr="00A24477">
        <w:trPr>
          <w:trHeight w:hRule="exact" w:val="54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after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475412" w:rsidRPr="00475412" w:rsidRDefault="00475412" w:rsidP="00475412">
            <w:pPr>
              <w:widowControl w:val="0"/>
              <w:spacing w:before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показателя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8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Сумма на год</w:t>
            </w:r>
          </w:p>
        </w:tc>
      </w:tr>
      <w:tr w:rsidR="00475412" w:rsidRPr="00475412" w:rsidTr="00A24477">
        <w:trPr>
          <w:trHeight w:hRule="exact" w:val="1479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ГРБС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4" w:lineRule="exact"/>
              <w:ind w:left="30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74" w:lineRule="exact"/>
              <w:ind w:left="30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Раздела по ФКР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4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подраз</w:t>
            </w: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softHyphen/>
              <w:t>дела по ФКР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целевой статьи по КСЦР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вида расхо</w:t>
            </w: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softHyphen/>
              <w:t>дов по КВР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6" w:lineRule="exact"/>
              <w:jc w:val="both"/>
              <w:rPr>
                <w:spacing w:val="3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Экономи</w:t>
            </w:r>
            <w:proofErr w:type="spellEnd"/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ческой</w:t>
            </w:r>
            <w:proofErr w:type="gramEnd"/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статьи расходов по ЭКР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33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3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3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31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ind w:left="12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ind w:right="-284"/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widowControl w:val="0"/>
        <w:spacing w:line="276" w:lineRule="exact"/>
        <w:ind w:left="6237" w:right="30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ПРИЛОЖЕНИЕ № 2</w:t>
      </w:r>
    </w:p>
    <w:p w:rsidR="00475412" w:rsidRPr="00475412" w:rsidRDefault="00475412" w:rsidP="00475412">
      <w:pPr>
        <w:widowControl w:val="0"/>
        <w:spacing w:line="276" w:lineRule="exact"/>
        <w:ind w:right="300"/>
        <w:jc w:val="right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 к Порядку составления и </w:t>
      </w:r>
    </w:p>
    <w:p w:rsidR="00475412" w:rsidRPr="00475412" w:rsidRDefault="00475412" w:rsidP="00475412">
      <w:pPr>
        <w:widowControl w:val="0"/>
        <w:spacing w:line="276" w:lineRule="exact"/>
        <w:ind w:left="5954" w:right="30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ведения </w:t>
      </w:r>
      <w:proofErr w:type="gramStart"/>
      <w:r w:rsidRPr="00475412">
        <w:rPr>
          <w:spacing w:val="3"/>
          <w:sz w:val="28"/>
          <w:szCs w:val="28"/>
          <w:lang w:eastAsia="en-US"/>
        </w:rPr>
        <w:t>сводной</w:t>
      </w:r>
      <w:proofErr w:type="gramEnd"/>
    </w:p>
    <w:p w:rsidR="00475412" w:rsidRPr="00475412" w:rsidRDefault="00475412" w:rsidP="00475412">
      <w:pPr>
        <w:widowControl w:val="0"/>
        <w:spacing w:line="276" w:lineRule="exact"/>
        <w:ind w:left="5954" w:right="30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бюджетной росписи </w:t>
      </w:r>
    </w:p>
    <w:p w:rsidR="00475412" w:rsidRPr="00475412" w:rsidRDefault="00475412" w:rsidP="00475412">
      <w:pPr>
        <w:widowControl w:val="0"/>
        <w:spacing w:line="276" w:lineRule="exact"/>
        <w:ind w:left="5954" w:right="-1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 xml:space="preserve">бюджета </w:t>
      </w:r>
      <w:proofErr w:type="spellStart"/>
      <w:r w:rsidRPr="00475412">
        <w:rPr>
          <w:spacing w:val="3"/>
          <w:sz w:val="28"/>
          <w:szCs w:val="28"/>
          <w:lang w:eastAsia="en-US"/>
        </w:rPr>
        <w:t>Уст</w:t>
      </w:r>
      <w:proofErr w:type="gramStart"/>
      <w:r w:rsidRPr="00475412">
        <w:rPr>
          <w:spacing w:val="3"/>
          <w:sz w:val="28"/>
          <w:szCs w:val="28"/>
          <w:lang w:eastAsia="en-US"/>
        </w:rPr>
        <w:t>ь</w:t>
      </w:r>
      <w:proofErr w:type="spellEnd"/>
      <w:r w:rsidRPr="00475412">
        <w:rPr>
          <w:spacing w:val="3"/>
          <w:sz w:val="28"/>
          <w:szCs w:val="28"/>
          <w:lang w:eastAsia="en-US"/>
        </w:rPr>
        <w:t>-</w:t>
      </w:r>
      <w:proofErr w:type="gramEnd"/>
      <w:r w:rsidRPr="00475412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475412">
        <w:rPr>
          <w:spacing w:val="3"/>
          <w:sz w:val="28"/>
          <w:szCs w:val="28"/>
          <w:lang w:eastAsia="en-US"/>
        </w:rPr>
        <w:t>Ярульского</w:t>
      </w:r>
      <w:proofErr w:type="spellEnd"/>
      <w:r w:rsidRPr="00475412">
        <w:rPr>
          <w:spacing w:val="3"/>
          <w:sz w:val="28"/>
          <w:szCs w:val="28"/>
          <w:lang w:eastAsia="en-US"/>
        </w:rPr>
        <w:t xml:space="preserve"> </w:t>
      </w:r>
      <w:r w:rsidRPr="00475412">
        <w:rPr>
          <w:spacing w:val="3"/>
          <w:sz w:val="28"/>
          <w:szCs w:val="28"/>
          <w:lang w:eastAsia="en-US"/>
        </w:rPr>
        <w:lastRenderedPageBreak/>
        <w:t>сельсовета.</w:t>
      </w:r>
    </w:p>
    <w:p w:rsidR="00475412" w:rsidRPr="00475412" w:rsidRDefault="00475412" w:rsidP="00475412">
      <w:pPr>
        <w:widowControl w:val="0"/>
        <w:spacing w:line="276" w:lineRule="exact"/>
        <w:ind w:left="5954" w:right="-1"/>
        <w:rPr>
          <w:spacing w:val="3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spacing w:line="220" w:lineRule="exact"/>
        <w:ind w:right="6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Уведомление об изменении бюджетных ассигнований №</w:t>
      </w:r>
    </w:p>
    <w:p w:rsidR="00475412" w:rsidRPr="00475412" w:rsidRDefault="00475412" w:rsidP="00475412">
      <w:pPr>
        <w:widowControl w:val="0"/>
        <w:spacing w:line="220" w:lineRule="exact"/>
        <w:ind w:right="300"/>
        <w:jc w:val="center"/>
        <w:rPr>
          <w:spacing w:val="3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spacing w:line="220" w:lineRule="exact"/>
        <w:ind w:right="300"/>
        <w:jc w:val="center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(наименование главного распорядителя бюджетных средств бюджета сельского поселения)</w:t>
      </w:r>
    </w:p>
    <w:p w:rsidR="00475412" w:rsidRPr="00475412" w:rsidRDefault="00475412" w:rsidP="00475412">
      <w:pPr>
        <w:widowControl w:val="0"/>
        <w:spacing w:line="220" w:lineRule="exact"/>
        <w:ind w:left="3260"/>
        <w:rPr>
          <w:spacing w:val="3"/>
          <w:sz w:val="28"/>
          <w:szCs w:val="28"/>
          <w:lang w:eastAsia="en-US"/>
        </w:rPr>
      </w:pPr>
    </w:p>
    <w:p w:rsidR="00475412" w:rsidRPr="00475412" w:rsidRDefault="00475412" w:rsidP="00475412">
      <w:pPr>
        <w:widowControl w:val="0"/>
        <w:spacing w:line="220" w:lineRule="exact"/>
        <w:ind w:left="326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(Наименование бюджета)</w:t>
      </w: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framePr w:wrap="none" w:vAnchor="page" w:hAnchor="page" w:x="514" w:y="11010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код</w:t>
      </w:r>
    </w:p>
    <w:p w:rsidR="00475412" w:rsidRPr="00475412" w:rsidRDefault="00475412" w:rsidP="00475412">
      <w:pPr>
        <w:framePr w:wrap="none" w:vAnchor="page" w:hAnchor="page" w:x="514" w:y="11303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583</w:t>
      </w:r>
    </w:p>
    <w:p w:rsidR="00475412" w:rsidRPr="00475412" w:rsidRDefault="00475412" w:rsidP="00475412">
      <w:pPr>
        <w:framePr w:wrap="none" w:vAnchor="page" w:hAnchor="page" w:x="514" w:y="11010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код</w:t>
      </w:r>
    </w:p>
    <w:p w:rsidR="00475412" w:rsidRPr="00475412" w:rsidRDefault="00475412" w:rsidP="00475412">
      <w:pPr>
        <w:framePr w:wrap="none" w:vAnchor="page" w:hAnchor="page" w:x="514" w:y="11303"/>
        <w:widowControl w:val="0"/>
        <w:spacing w:line="220" w:lineRule="exact"/>
        <w:ind w:left="9380"/>
        <w:rPr>
          <w:spacing w:val="3"/>
          <w:sz w:val="28"/>
          <w:szCs w:val="28"/>
          <w:lang w:eastAsia="en-US"/>
        </w:rPr>
      </w:pPr>
      <w:r w:rsidRPr="00475412">
        <w:rPr>
          <w:spacing w:val="3"/>
          <w:sz w:val="28"/>
          <w:szCs w:val="28"/>
          <w:lang w:eastAsia="en-US"/>
        </w:rPr>
        <w:t>583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869"/>
        <w:gridCol w:w="773"/>
        <w:gridCol w:w="758"/>
        <w:gridCol w:w="667"/>
        <w:gridCol w:w="1152"/>
        <w:gridCol w:w="1069"/>
        <w:gridCol w:w="1985"/>
      </w:tblGrid>
      <w:tr w:rsidR="00475412" w:rsidRPr="00475412" w:rsidTr="00A24477">
        <w:trPr>
          <w:trHeight w:hRule="exact" w:val="8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after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475412" w:rsidRPr="00475412" w:rsidRDefault="00475412" w:rsidP="00475412">
            <w:pPr>
              <w:widowControl w:val="0"/>
              <w:spacing w:before="120"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after="60" w:line="220" w:lineRule="exact"/>
              <w:ind w:left="2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after="60" w:line="220" w:lineRule="exact"/>
              <w:ind w:left="22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  <w:p w:rsidR="00475412" w:rsidRPr="00475412" w:rsidRDefault="00475412" w:rsidP="00475412">
            <w:pPr>
              <w:widowControl w:val="0"/>
              <w:spacing w:before="60" w:line="220" w:lineRule="exact"/>
              <w:ind w:left="22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ФКР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ind w:left="16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ind w:left="1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ind w:left="12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КВР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line="220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ЭКР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after="120" w:line="220" w:lineRule="exact"/>
              <w:ind w:left="200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</w:p>
          <w:p w:rsidR="00475412" w:rsidRPr="00475412" w:rsidRDefault="00475412" w:rsidP="00475412">
            <w:pPr>
              <w:widowControl w:val="0"/>
              <w:spacing w:after="120" w:line="220" w:lineRule="exact"/>
              <w:ind w:left="20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Доп.</w:t>
            </w:r>
          </w:p>
          <w:p w:rsidR="00475412" w:rsidRPr="00475412" w:rsidRDefault="00475412" w:rsidP="00475412">
            <w:pPr>
              <w:widowControl w:val="0"/>
              <w:spacing w:before="120" w:line="220" w:lineRule="exact"/>
              <w:ind w:left="20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78" w:lineRule="exact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Сумма изменений на год</w:t>
            </w:r>
            <w:proofErr w:type="gramStart"/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 xml:space="preserve"> (+;-)</w:t>
            </w:r>
            <w:proofErr w:type="gramEnd"/>
          </w:p>
        </w:tc>
      </w:tr>
      <w:tr w:rsidR="00475412" w:rsidRPr="00475412" w:rsidTr="00A24477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5412" w:rsidRPr="00475412" w:rsidTr="00A24477">
        <w:trPr>
          <w:trHeight w:hRule="exact" w:val="3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widowControl w:val="0"/>
              <w:spacing w:line="220" w:lineRule="exact"/>
              <w:ind w:left="140"/>
              <w:rPr>
                <w:spacing w:val="3"/>
                <w:sz w:val="28"/>
                <w:szCs w:val="28"/>
                <w:lang w:eastAsia="en-US"/>
              </w:rPr>
            </w:pPr>
            <w:r w:rsidRPr="00475412"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12" w:rsidRPr="00475412" w:rsidRDefault="00475412" w:rsidP="00475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</w:p>
    <w:p w:rsidR="00475412" w:rsidRPr="00475412" w:rsidRDefault="00475412" w:rsidP="00475412">
      <w:pPr>
        <w:tabs>
          <w:tab w:val="left" w:pos="1795"/>
        </w:tabs>
        <w:rPr>
          <w:rFonts w:eastAsia="Calibri"/>
          <w:sz w:val="28"/>
          <w:szCs w:val="28"/>
        </w:rPr>
      </w:pPr>
      <w:r w:rsidRPr="00475412">
        <w:rPr>
          <w:rFonts w:eastAsia="Calibri"/>
          <w:sz w:val="28"/>
          <w:szCs w:val="28"/>
        </w:rPr>
        <w:t xml:space="preserve">                                           Глава сельсовета                                    (подпись)</w:t>
      </w:r>
    </w:p>
    <w:p w:rsidR="00961E56" w:rsidRDefault="00961E56" w:rsidP="00924310">
      <w:pPr>
        <w:tabs>
          <w:tab w:val="left" w:pos="4020"/>
        </w:tabs>
        <w:jc w:val="center"/>
        <w:rPr>
          <w:b/>
          <w:sz w:val="32"/>
          <w:szCs w:val="32"/>
        </w:rPr>
      </w:pPr>
    </w:p>
    <w:sectPr w:rsidR="00961E56" w:rsidSect="00F572B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52" w:rsidRDefault="00907052">
      <w:r>
        <w:separator/>
      </w:r>
    </w:p>
  </w:endnote>
  <w:endnote w:type="continuationSeparator" w:id="0">
    <w:p w:rsidR="00907052" w:rsidRDefault="009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52" w:rsidRDefault="00907052">
      <w:r>
        <w:separator/>
      </w:r>
    </w:p>
  </w:footnote>
  <w:footnote w:type="continuationSeparator" w:id="0">
    <w:p w:rsidR="00907052" w:rsidRDefault="0090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92431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4657F" w:rsidRDefault="0090705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907052">
    <w:pPr>
      <w:pStyle w:val="ae"/>
      <w:jc w:val="center"/>
    </w:pPr>
  </w:p>
  <w:p w:rsidR="00D4657F" w:rsidRDefault="0090705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Pr="003233D0" w:rsidRDefault="00907052" w:rsidP="00D4657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095B53"/>
    <w:multiLevelType w:val="hybridMultilevel"/>
    <w:tmpl w:val="2D8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C569B8"/>
    <w:multiLevelType w:val="multilevel"/>
    <w:tmpl w:val="EA30F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C690BE1"/>
    <w:multiLevelType w:val="hybridMultilevel"/>
    <w:tmpl w:val="CA26CFFE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959C5"/>
    <w:rsid w:val="00176B5F"/>
    <w:rsid w:val="002266C8"/>
    <w:rsid w:val="00245BE1"/>
    <w:rsid w:val="00285257"/>
    <w:rsid w:val="003150B9"/>
    <w:rsid w:val="0033656D"/>
    <w:rsid w:val="0034256A"/>
    <w:rsid w:val="00365F11"/>
    <w:rsid w:val="003D5095"/>
    <w:rsid w:val="003F165D"/>
    <w:rsid w:val="00475412"/>
    <w:rsid w:val="00555C1B"/>
    <w:rsid w:val="00597D09"/>
    <w:rsid w:val="005A2380"/>
    <w:rsid w:val="00674D0A"/>
    <w:rsid w:val="00781437"/>
    <w:rsid w:val="00801C42"/>
    <w:rsid w:val="00907052"/>
    <w:rsid w:val="00924310"/>
    <w:rsid w:val="00961E56"/>
    <w:rsid w:val="009A4D7C"/>
    <w:rsid w:val="009B1ACE"/>
    <w:rsid w:val="009D7489"/>
    <w:rsid w:val="009E52F7"/>
    <w:rsid w:val="00AE479C"/>
    <w:rsid w:val="00B33BC9"/>
    <w:rsid w:val="00BA2EBF"/>
    <w:rsid w:val="00C13FF8"/>
    <w:rsid w:val="00D31F48"/>
    <w:rsid w:val="00D629BD"/>
    <w:rsid w:val="00EA32C6"/>
    <w:rsid w:val="00EE0FF9"/>
    <w:rsid w:val="00F124E9"/>
    <w:rsid w:val="00F572BA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2017-06-02T04:55:00Z</dcterms:created>
  <dcterms:modified xsi:type="dcterms:W3CDTF">2017-06-02T06:05:00Z</dcterms:modified>
</cp:coreProperties>
</file>