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C54786" w:rsidP="00801C42">
      <w:pPr>
        <w:rPr>
          <w:sz w:val="40"/>
          <w:szCs w:val="20"/>
        </w:rPr>
      </w:pPr>
      <w:r w:rsidRPr="00C5478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D66578" w:rsidP="00801C42">
      <w:r>
        <w:t>21</w:t>
      </w:r>
      <w:r w:rsidR="005E1D64">
        <w:t>.01.2017 № 6</w:t>
      </w:r>
      <w:r w:rsidR="00924310">
        <w:t xml:space="preserve"> (2017</w:t>
      </w:r>
      <w:r w:rsidR="00801C42">
        <w:t xml:space="preserve">) </w:t>
      </w:r>
    </w:p>
    <w:p w:rsidR="005A2380" w:rsidRPr="00285257" w:rsidRDefault="005A2380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555C1B" w:rsidRDefault="00555C1B" w:rsidP="00555C1B">
      <w:pPr>
        <w:rPr>
          <w:b/>
          <w:sz w:val="22"/>
          <w:szCs w:val="22"/>
        </w:rPr>
      </w:pPr>
    </w:p>
    <w:p w:rsidR="005A2380" w:rsidRDefault="005A2380" w:rsidP="00924310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A2380" w:rsidRDefault="005A2380" w:rsidP="005A23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-277"/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1053"/>
        <w:gridCol w:w="1019"/>
        <w:gridCol w:w="1013"/>
        <w:gridCol w:w="837"/>
        <w:gridCol w:w="991"/>
        <w:gridCol w:w="877"/>
        <w:gridCol w:w="928"/>
        <w:gridCol w:w="928"/>
        <w:gridCol w:w="1078"/>
      </w:tblGrid>
      <w:tr w:rsidR="00924310" w:rsidRPr="00083E14" w:rsidTr="005E1D64">
        <w:trPr>
          <w:trHeight w:val="80"/>
        </w:trPr>
        <w:tc>
          <w:tcPr>
            <w:tcW w:w="1087" w:type="dxa"/>
            <w:vAlign w:val="bottom"/>
          </w:tcPr>
          <w:p w:rsidR="00924310" w:rsidRPr="00083E14" w:rsidRDefault="00924310" w:rsidP="00FA6BA7"/>
        </w:tc>
        <w:tc>
          <w:tcPr>
            <w:tcW w:w="1053" w:type="dxa"/>
            <w:vAlign w:val="bottom"/>
          </w:tcPr>
          <w:p w:rsidR="00924310" w:rsidRPr="00083E14" w:rsidRDefault="00924310" w:rsidP="00FA6BA7"/>
        </w:tc>
        <w:tc>
          <w:tcPr>
            <w:tcW w:w="1019" w:type="dxa"/>
            <w:vAlign w:val="bottom"/>
          </w:tcPr>
          <w:p w:rsidR="00924310" w:rsidRPr="00083E14" w:rsidRDefault="00924310" w:rsidP="00FA6BA7"/>
        </w:tc>
        <w:tc>
          <w:tcPr>
            <w:tcW w:w="1013" w:type="dxa"/>
            <w:vAlign w:val="bottom"/>
          </w:tcPr>
          <w:p w:rsidR="00924310" w:rsidRPr="00083E14" w:rsidRDefault="00924310" w:rsidP="00FA6BA7"/>
        </w:tc>
        <w:tc>
          <w:tcPr>
            <w:tcW w:w="837" w:type="dxa"/>
            <w:vAlign w:val="bottom"/>
          </w:tcPr>
          <w:p w:rsidR="00924310" w:rsidRPr="00083E14" w:rsidRDefault="00924310" w:rsidP="00FA6BA7"/>
        </w:tc>
        <w:tc>
          <w:tcPr>
            <w:tcW w:w="991" w:type="dxa"/>
            <w:vAlign w:val="bottom"/>
          </w:tcPr>
          <w:p w:rsidR="00924310" w:rsidRPr="00083E14" w:rsidRDefault="00924310" w:rsidP="00FA6BA7"/>
        </w:tc>
        <w:tc>
          <w:tcPr>
            <w:tcW w:w="877" w:type="dxa"/>
            <w:vAlign w:val="bottom"/>
          </w:tcPr>
          <w:p w:rsidR="00924310" w:rsidRPr="00083E14" w:rsidRDefault="00924310" w:rsidP="00FA6BA7"/>
        </w:tc>
        <w:tc>
          <w:tcPr>
            <w:tcW w:w="928" w:type="dxa"/>
            <w:vAlign w:val="bottom"/>
          </w:tcPr>
          <w:p w:rsidR="00924310" w:rsidRPr="00083E14" w:rsidRDefault="00924310" w:rsidP="00FA6BA7"/>
        </w:tc>
        <w:tc>
          <w:tcPr>
            <w:tcW w:w="928" w:type="dxa"/>
            <w:vAlign w:val="bottom"/>
          </w:tcPr>
          <w:p w:rsidR="00924310" w:rsidRPr="00083E14" w:rsidRDefault="00924310" w:rsidP="00FA6BA7"/>
        </w:tc>
        <w:tc>
          <w:tcPr>
            <w:tcW w:w="1078" w:type="dxa"/>
            <w:vAlign w:val="bottom"/>
          </w:tcPr>
          <w:p w:rsidR="00924310" w:rsidRPr="00083E14" w:rsidRDefault="00924310" w:rsidP="00FA6BA7"/>
        </w:tc>
      </w:tr>
    </w:tbl>
    <w:p w:rsidR="005E1D64" w:rsidRDefault="005E1D64" w:rsidP="005E1D64">
      <w:pPr>
        <w:tabs>
          <w:tab w:val="left" w:pos="4020"/>
        </w:tabs>
        <w:rPr>
          <w:sz w:val="28"/>
          <w:szCs w:val="28"/>
        </w:rPr>
      </w:pPr>
      <w:r w:rsidRPr="009D3A07">
        <w:rPr>
          <w:sz w:val="28"/>
          <w:szCs w:val="28"/>
        </w:rPr>
        <w:t>20</w:t>
      </w:r>
      <w:r w:rsidRPr="009D3A07">
        <w:rPr>
          <w:b/>
          <w:sz w:val="28"/>
          <w:szCs w:val="28"/>
        </w:rPr>
        <w:t>.</w:t>
      </w:r>
      <w:r w:rsidRPr="009D3A07">
        <w:rPr>
          <w:sz w:val="28"/>
          <w:szCs w:val="28"/>
        </w:rPr>
        <w:t>01</w:t>
      </w:r>
      <w:r w:rsidRPr="009D3A07">
        <w:rPr>
          <w:b/>
          <w:sz w:val="28"/>
          <w:szCs w:val="28"/>
        </w:rPr>
        <w:t>.</w:t>
      </w:r>
      <w:r w:rsidRPr="009D3A07">
        <w:rPr>
          <w:sz w:val="28"/>
          <w:szCs w:val="28"/>
        </w:rPr>
        <w:t>2017г</w:t>
      </w:r>
      <w:r>
        <w:rPr>
          <w:sz w:val="28"/>
          <w:szCs w:val="28"/>
        </w:rPr>
        <w:t xml:space="preserve">.                              с. Усть-Яруль                                         </w:t>
      </w:r>
      <w:r w:rsidR="00BB4622">
        <w:rPr>
          <w:sz w:val="28"/>
          <w:szCs w:val="28"/>
        </w:rPr>
        <w:t xml:space="preserve">    № 3-п</w:t>
      </w:r>
      <w:r>
        <w:rPr>
          <w:sz w:val="28"/>
          <w:szCs w:val="28"/>
        </w:rPr>
        <w:t>г</w:t>
      </w:r>
    </w:p>
    <w:p w:rsidR="005E1D64" w:rsidRDefault="005E1D64" w:rsidP="005E1D64">
      <w:pPr>
        <w:jc w:val="both"/>
      </w:pPr>
    </w:p>
    <w:p w:rsidR="005E1D64" w:rsidRDefault="005E1D64" w:rsidP="005E1D64">
      <w:pPr>
        <w:jc w:val="both"/>
      </w:pPr>
    </w:p>
    <w:p w:rsidR="005E1D64" w:rsidRDefault="005E1D64" w:rsidP="005E1D6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6B52">
        <w:rPr>
          <w:sz w:val="28"/>
          <w:szCs w:val="28"/>
        </w:rPr>
        <w:t>Об утверждении Порядка внесения</w:t>
      </w:r>
      <w:r>
        <w:rPr>
          <w:sz w:val="28"/>
          <w:szCs w:val="28"/>
        </w:rPr>
        <w:t xml:space="preserve"> </w:t>
      </w:r>
      <w:r w:rsidRPr="005E6B52">
        <w:rPr>
          <w:sz w:val="28"/>
          <w:szCs w:val="28"/>
        </w:rPr>
        <w:t>информации в муниципальную долговую книгу</w:t>
      </w:r>
      <w:r w:rsidR="00F6752A">
        <w:rPr>
          <w:sz w:val="28"/>
          <w:szCs w:val="28"/>
        </w:rPr>
        <w:t>.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5E1D64" w:rsidRPr="005E6B52" w:rsidRDefault="005E1D64" w:rsidP="005E1D64">
      <w:pPr>
        <w:pStyle w:val="1"/>
        <w:rPr>
          <w:szCs w:val="28"/>
        </w:rPr>
      </w:pPr>
    </w:p>
    <w:p w:rsidR="005E1D64" w:rsidRPr="005E6B52" w:rsidRDefault="005E1D64" w:rsidP="005E1D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6B52">
        <w:rPr>
          <w:sz w:val="28"/>
          <w:szCs w:val="28"/>
        </w:rPr>
        <w:t xml:space="preserve">На основании  статьи 121 Бюджетного кодекса Российской Федерации, </w:t>
      </w:r>
      <w:r>
        <w:rPr>
          <w:sz w:val="28"/>
          <w:szCs w:val="28"/>
        </w:rPr>
        <w:t xml:space="preserve"> </w:t>
      </w:r>
      <w:r w:rsidRPr="005E6B5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Усть-Ярульского сельсовета,</w:t>
      </w:r>
      <w:r w:rsidRPr="005E6B5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учета долговых </w:t>
      </w:r>
      <w:r w:rsidRPr="005E6B52">
        <w:rPr>
          <w:sz w:val="28"/>
          <w:szCs w:val="28"/>
        </w:rPr>
        <w:t xml:space="preserve">обязательств </w:t>
      </w:r>
      <w:r>
        <w:rPr>
          <w:sz w:val="28"/>
          <w:szCs w:val="28"/>
        </w:rPr>
        <w:t xml:space="preserve">Усть-Ярульского сельсовета,  </w:t>
      </w:r>
      <w:r w:rsidRPr="005E6B52">
        <w:rPr>
          <w:sz w:val="28"/>
          <w:szCs w:val="28"/>
        </w:rPr>
        <w:t>ПОСТАНОВЛЯЮ:</w:t>
      </w:r>
    </w:p>
    <w:p w:rsidR="005E1D64" w:rsidRPr="005E6B52" w:rsidRDefault="005E1D64" w:rsidP="005E1D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6B5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5E1D64" w:rsidRDefault="005E1D64" w:rsidP="005E1D6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outlineLvl w:val="3"/>
        <w:rPr>
          <w:sz w:val="28"/>
          <w:szCs w:val="28"/>
        </w:rPr>
      </w:pPr>
      <w:r w:rsidRPr="005E6B52">
        <w:rPr>
          <w:sz w:val="28"/>
          <w:szCs w:val="28"/>
        </w:rPr>
        <w:t>Утвердить Порядок внесения информации в долговую книгу</w:t>
      </w:r>
      <w:r>
        <w:rPr>
          <w:sz w:val="28"/>
          <w:szCs w:val="28"/>
        </w:rPr>
        <w:t xml:space="preserve"> в           </w:t>
      </w:r>
    </w:p>
    <w:p w:rsidR="005E1D64" w:rsidRPr="005E6B52" w:rsidRDefault="005E1D64" w:rsidP="005E1D64">
      <w:pPr>
        <w:autoSpaceDE w:val="0"/>
        <w:autoSpaceDN w:val="0"/>
        <w:adjustRightInd w:val="0"/>
        <w:ind w:left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B52">
        <w:rPr>
          <w:sz w:val="28"/>
          <w:szCs w:val="28"/>
        </w:rPr>
        <w:t xml:space="preserve"> </w:t>
      </w:r>
      <w:r>
        <w:rPr>
          <w:sz w:val="28"/>
          <w:szCs w:val="28"/>
        </w:rPr>
        <w:t>Усть-Ярульского сельсовета</w:t>
      </w:r>
      <w:r w:rsidRPr="005E6B52">
        <w:rPr>
          <w:sz w:val="28"/>
          <w:szCs w:val="28"/>
        </w:rPr>
        <w:t xml:space="preserve"> согласно приложению.</w:t>
      </w:r>
    </w:p>
    <w:p w:rsidR="005E1D64" w:rsidRPr="00842738" w:rsidRDefault="005E1D64" w:rsidP="005E1D64">
      <w:pPr>
        <w:pStyle w:val="ad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2738">
        <w:rPr>
          <w:sz w:val="28"/>
          <w:szCs w:val="28"/>
        </w:rPr>
        <w:t>Контроль за выполнением постановления</w:t>
      </w:r>
      <w:r>
        <w:rPr>
          <w:i/>
          <w:sz w:val="28"/>
          <w:szCs w:val="28"/>
        </w:rPr>
        <w:t xml:space="preserve"> </w:t>
      </w:r>
      <w:r w:rsidRPr="00842738">
        <w:rPr>
          <w:sz w:val="28"/>
          <w:szCs w:val="28"/>
        </w:rPr>
        <w:t>оставляю за собой.</w:t>
      </w:r>
    </w:p>
    <w:p w:rsidR="005E1D64" w:rsidRDefault="005E1D64" w:rsidP="005E1D64">
      <w:pPr>
        <w:jc w:val="both"/>
        <w:rPr>
          <w:sz w:val="28"/>
        </w:rPr>
      </w:pPr>
      <w:r>
        <w:rPr>
          <w:sz w:val="28"/>
          <w:szCs w:val="28"/>
        </w:rPr>
        <w:t>3</w:t>
      </w:r>
      <w:r w:rsidRPr="008545D3">
        <w:rPr>
          <w:sz w:val="28"/>
          <w:szCs w:val="28"/>
        </w:rPr>
        <w:t xml:space="preserve">. </w:t>
      </w:r>
      <w:r w:rsidRPr="00FD35DC">
        <w:rPr>
          <w:sz w:val="28"/>
        </w:rPr>
        <w:t>Постановление вступает в силу</w:t>
      </w:r>
      <w:r>
        <w:rPr>
          <w:sz w:val="28"/>
        </w:rPr>
        <w:t xml:space="preserve"> со дня, следующего за днем  опубликования в печатном издании « Усть-Ярульский вестник» </w:t>
      </w:r>
    </w:p>
    <w:p w:rsidR="005E1D64" w:rsidRDefault="005E1D64" w:rsidP="005E1D64">
      <w:pPr>
        <w:jc w:val="both"/>
        <w:rPr>
          <w:sz w:val="28"/>
          <w:szCs w:val="28"/>
        </w:rPr>
      </w:pPr>
    </w:p>
    <w:p w:rsidR="005E1D64" w:rsidRPr="008545D3" w:rsidRDefault="005E1D64" w:rsidP="005E1D64">
      <w:pPr>
        <w:ind w:firstLine="709"/>
        <w:jc w:val="both"/>
        <w:rPr>
          <w:sz w:val="28"/>
          <w:szCs w:val="28"/>
        </w:rPr>
      </w:pPr>
    </w:p>
    <w:p w:rsidR="005E1D64" w:rsidRDefault="005E1D64" w:rsidP="005E1D64">
      <w:pPr>
        <w:ind w:firstLine="709"/>
        <w:jc w:val="both"/>
        <w:rPr>
          <w:sz w:val="28"/>
          <w:szCs w:val="28"/>
        </w:rPr>
      </w:pPr>
    </w:p>
    <w:p w:rsidR="005E1D64" w:rsidRPr="008545D3" w:rsidRDefault="005E1D64" w:rsidP="005E1D64">
      <w:pPr>
        <w:ind w:firstLine="709"/>
        <w:jc w:val="both"/>
        <w:rPr>
          <w:sz w:val="28"/>
          <w:szCs w:val="28"/>
        </w:rPr>
      </w:pPr>
    </w:p>
    <w:p w:rsidR="005E1D64" w:rsidRDefault="005E1D64" w:rsidP="005E1D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Глава сельсовета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М.Д. Дезиндорф                                           </w:t>
      </w:r>
    </w:p>
    <w:p w:rsidR="005E1D64" w:rsidRDefault="005E1D64" w:rsidP="005E1D64">
      <w:pPr>
        <w:autoSpaceDE w:val="0"/>
        <w:autoSpaceDN w:val="0"/>
        <w:adjustRightInd w:val="0"/>
        <w:rPr>
          <w:sz w:val="28"/>
          <w:szCs w:val="28"/>
        </w:rPr>
      </w:pPr>
    </w:p>
    <w:p w:rsidR="005E1D64" w:rsidRDefault="005E1D64" w:rsidP="005E1D64">
      <w:pPr>
        <w:autoSpaceDE w:val="0"/>
        <w:autoSpaceDN w:val="0"/>
        <w:adjustRightInd w:val="0"/>
        <w:rPr>
          <w:sz w:val="28"/>
          <w:szCs w:val="28"/>
        </w:rPr>
      </w:pPr>
    </w:p>
    <w:p w:rsidR="005E1D64" w:rsidRDefault="005E1D64" w:rsidP="005E1D64">
      <w:pPr>
        <w:autoSpaceDE w:val="0"/>
        <w:autoSpaceDN w:val="0"/>
        <w:adjustRightInd w:val="0"/>
        <w:rPr>
          <w:sz w:val="28"/>
          <w:szCs w:val="28"/>
        </w:rPr>
      </w:pPr>
    </w:p>
    <w:p w:rsidR="00D66578" w:rsidRDefault="00D66578" w:rsidP="005E1D64">
      <w:pPr>
        <w:autoSpaceDE w:val="0"/>
        <w:autoSpaceDN w:val="0"/>
        <w:adjustRightInd w:val="0"/>
        <w:rPr>
          <w:sz w:val="28"/>
          <w:szCs w:val="28"/>
        </w:rPr>
      </w:pPr>
    </w:p>
    <w:p w:rsidR="005E1D64" w:rsidRDefault="005E1D64" w:rsidP="005E1D64">
      <w:pPr>
        <w:autoSpaceDE w:val="0"/>
        <w:autoSpaceDN w:val="0"/>
        <w:adjustRightInd w:val="0"/>
        <w:rPr>
          <w:sz w:val="28"/>
          <w:szCs w:val="28"/>
        </w:rPr>
      </w:pPr>
    </w:p>
    <w:p w:rsidR="005E1D64" w:rsidRPr="00152B4F" w:rsidRDefault="005E1D64" w:rsidP="005E1D64">
      <w:pPr>
        <w:shd w:val="clear" w:color="auto" w:fill="FFFFFF"/>
        <w:tabs>
          <w:tab w:val="left" w:leader="underscore" w:pos="5270"/>
          <w:tab w:val="left" w:leader="underscore" w:pos="6494"/>
        </w:tabs>
        <w:ind w:firstLine="1339"/>
        <w:jc w:val="right"/>
      </w:pPr>
      <w:r>
        <w:lastRenderedPageBreak/>
        <w:t>Приложение № 1</w:t>
      </w:r>
      <w:r w:rsidRPr="00152B4F">
        <w:br/>
        <w:t>к  постановлению администрации</w:t>
      </w:r>
    </w:p>
    <w:p w:rsidR="005E1D64" w:rsidRPr="00152B4F" w:rsidRDefault="005E1D64" w:rsidP="005E1D64">
      <w:pPr>
        <w:shd w:val="clear" w:color="auto" w:fill="FFFFFF"/>
        <w:tabs>
          <w:tab w:val="left" w:leader="underscore" w:pos="5270"/>
          <w:tab w:val="left" w:leader="underscore" w:pos="6494"/>
        </w:tabs>
        <w:ind w:firstLine="1339"/>
        <w:jc w:val="right"/>
      </w:pPr>
      <w:r>
        <w:t>Усть-Ярульского</w:t>
      </w:r>
      <w:r w:rsidRPr="00152B4F">
        <w:t xml:space="preserve"> сельсовета</w:t>
      </w:r>
      <w:r>
        <w:br/>
        <w:t>от  20.01.</w:t>
      </w:r>
      <w:r w:rsidRPr="00152B4F">
        <w:t>20</w:t>
      </w:r>
      <w:r>
        <w:t>17г.  № 3-пг</w:t>
      </w:r>
    </w:p>
    <w:p w:rsidR="005E1D64" w:rsidRDefault="005E1D64" w:rsidP="005E1D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D64" w:rsidRDefault="005E1D64" w:rsidP="005E1D64">
      <w:pPr>
        <w:autoSpaceDE w:val="0"/>
        <w:autoSpaceDN w:val="0"/>
        <w:adjustRightInd w:val="0"/>
        <w:outlineLvl w:val="3"/>
        <w:rPr>
          <w:b/>
        </w:rPr>
      </w:pPr>
    </w:p>
    <w:p w:rsidR="005E1D64" w:rsidRDefault="005E1D64" w:rsidP="005E1D64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5E1D64" w:rsidRPr="005E6B52" w:rsidRDefault="005E1D64" w:rsidP="005E1D64">
      <w:pPr>
        <w:autoSpaceDE w:val="0"/>
        <w:autoSpaceDN w:val="0"/>
        <w:adjustRightInd w:val="0"/>
        <w:jc w:val="center"/>
        <w:outlineLvl w:val="3"/>
      </w:pPr>
      <w:r w:rsidRPr="005E6B52">
        <w:t xml:space="preserve">Порядок </w:t>
      </w:r>
    </w:p>
    <w:p w:rsidR="005E1D64" w:rsidRPr="005E6B52" w:rsidRDefault="005E1D64" w:rsidP="005E1D64">
      <w:pPr>
        <w:autoSpaceDE w:val="0"/>
        <w:autoSpaceDN w:val="0"/>
        <w:adjustRightInd w:val="0"/>
        <w:jc w:val="center"/>
        <w:outlineLvl w:val="3"/>
      </w:pPr>
      <w:r w:rsidRPr="005E6B52">
        <w:t>внесения информации в муниципальную долговую книгу</w:t>
      </w:r>
    </w:p>
    <w:p w:rsidR="005E1D64" w:rsidRPr="005E6B52" w:rsidRDefault="005E1D64" w:rsidP="005E1D64">
      <w:pPr>
        <w:spacing w:before="240" w:after="120"/>
        <w:jc w:val="center"/>
        <w:rPr>
          <w:b/>
        </w:rPr>
      </w:pP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3"/>
      </w:pPr>
      <w:r w:rsidRPr="005E6B52">
        <w:t xml:space="preserve">1. Настоящий Порядок внесения информации в муниципальную долговую книгу определяет состав сведений и информации, вносимых в долговую книгу </w:t>
      </w:r>
      <w:r>
        <w:t xml:space="preserve">Усть-Ярульского сельсовета </w:t>
      </w:r>
      <w:r w:rsidRPr="005E6B52">
        <w:t xml:space="preserve">(далее – муниципальная долговая книга), порядок и          </w:t>
      </w:r>
      <w:r w:rsidRPr="005E6B52">
        <w:br/>
      </w:r>
      <w:r>
        <w:t xml:space="preserve"> </w:t>
      </w:r>
      <w:r w:rsidRPr="005E6B52">
        <w:t xml:space="preserve"> сроки их внесения (далее – Порядок).  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2. В муниципальной долговой книге учитываются и регистрируются муниципальные долговые обязательства по: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3"/>
      </w:pPr>
      <w:r w:rsidRPr="005E6B52">
        <w:t>ценным бумагам муниципального образования (муниципальным ценным бумагам);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3"/>
      </w:pPr>
      <w:r w:rsidRPr="005E6B52">
        <w:t>бюджетным кредитам, привлеченным в местный бюджет от других бюджетов бюджетной системы Российской Федерации (бюджетные кредиты муниципального образования);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3"/>
      </w:pPr>
      <w:r w:rsidRPr="005E6B52">
        <w:t>кредитам, полученным муниципальным образованием от кредитных организаций (кредиты муниципального образования);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3"/>
      </w:pPr>
      <w:r w:rsidRPr="005E6B52">
        <w:t>гарантиям муниципального образования (муниципальным гарантиям).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3"/>
      </w:pPr>
      <w:r w:rsidRPr="005E6B52">
        <w:t>Кроме этого,  в муниципальную долговую книгу вносится информация по иным муниципальным долговым обязательствам, принятым до введения в действие Бюджетного кодекса Российской Федерации, за исключением вышеперечисленных (иные муниципальные долговые обязательства).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3. В состав информации, включаемой в муниципальную долговую книгу, входит информация:</w:t>
      </w:r>
    </w:p>
    <w:p w:rsidR="005E1D64" w:rsidRPr="005E6B52" w:rsidRDefault="005E1D64" w:rsidP="005E1D64">
      <w:pPr>
        <w:pStyle w:val="a3"/>
        <w:spacing w:before="0" w:beforeAutospacing="0" w:after="0" w:afterAutospacing="0"/>
        <w:ind w:firstLine="709"/>
        <w:jc w:val="both"/>
      </w:pPr>
      <w:r w:rsidRPr="005E6B52">
        <w:t xml:space="preserve">о верхнем пределе муниципального </w:t>
      </w:r>
      <w:r>
        <w:t>долга Усть-Ярульского сельсовета</w:t>
      </w:r>
      <w:r w:rsidRPr="005E6B52">
        <w:t xml:space="preserve">,                                                                              </w:t>
      </w:r>
      <w:r>
        <w:t xml:space="preserve"> </w:t>
      </w:r>
      <w:r w:rsidRPr="005E6B52">
        <w:t>по состоянию на 1 января года, следующего за очередным финансовым годом, с указанием, в том числе, верхнего предела долга по муниципальным</w:t>
      </w:r>
      <w:r>
        <w:t xml:space="preserve"> гарантиям</w:t>
      </w:r>
      <w:r w:rsidRPr="005E6B52">
        <w:t>;</w:t>
      </w:r>
    </w:p>
    <w:p w:rsidR="005E1D64" w:rsidRPr="005E6B52" w:rsidRDefault="005E1D64" w:rsidP="005E1D64">
      <w:pPr>
        <w:pStyle w:val="a3"/>
        <w:spacing w:before="0" w:beforeAutospacing="0" w:after="0" w:afterAutospacing="0"/>
        <w:ind w:firstLine="700"/>
        <w:jc w:val="both"/>
      </w:pPr>
      <w:r w:rsidRPr="005E6B52">
        <w:t>о виде муниципальных долговых обязательств;</w:t>
      </w:r>
    </w:p>
    <w:p w:rsidR="005E1D64" w:rsidRPr="005E6B52" w:rsidRDefault="005E1D64" w:rsidP="005E1D64">
      <w:pPr>
        <w:pStyle w:val="a3"/>
        <w:spacing w:before="0" w:beforeAutospacing="0" w:after="0" w:afterAutospacing="0"/>
        <w:ind w:firstLine="709"/>
        <w:jc w:val="both"/>
      </w:pPr>
      <w:r w:rsidRPr="005E6B52">
        <w:t>об объеме муниципальных долговых обязательств по видам этих обязательств;</w:t>
      </w:r>
    </w:p>
    <w:p w:rsidR="005E1D64" w:rsidRPr="005E6B52" w:rsidRDefault="005E1D64" w:rsidP="005E1D64">
      <w:pPr>
        <w:pStyle w:val="a3"/>
        <w:spacing w:before="0" w:beforeAutospacing="0" w:after="0" w:afterAutospacing="0"/>
        <w:ind w:firstLine="709"/>
        <w:jc w:val="both"/>
      </w:pPr>
      <w:r w:rsidRPr="005E6B52">
        <w:t>о дате их возникновения и исполнения полностью или частично;</w:t>
      </w:r>
    </w:p>
    <w:p w:rsidR="005E1D64" w:rsidRPr="005E6B52" w:rsidRDefault="005E1D64" w:rsidP="005E1D64">
      <w:pPr>
        <w:pStyle w:val="a3"/>
        <w:spacing w:before="0" w:beforeAutospacing="0" w:after="0" w:afterAutospacing="0"/>
        <w:ind w:firstLine="709"/>
        <w:jc w:val="both"/>
      </w:pPr>
      <w:r w:rsidRPr="005E6B52">
        <w:t>о формах обеспечения муниципальных долговых обязательств (банковские гарантии, поручительства, залог имущества, в т. ч. в виде акций, иных ценных бумаг, паев);</w:t>
      </w:r>
    </w:p>
    <w:p w:rsidR="005E1D64" w:rsidRPr="005E6B52" w:rsidRDefault="005E1D64" w:rsidP="005E1D64">
      <w:pPr>
        <w:pStyle w:val="a3"/>
        <w:spacing w:before="0" w:beforeAutospacing="0" w:after="0" w:afterAutospacing="0"/>
        <w:ind w:firstLine="709"/>
        <w:jc w:val="both"/>
        <w:sectPr w:rsidR="005E1D64" w:rsidRPr="005E6B52" w:rsidSect="00044489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E1D64" w:rsidRPr="005E6B52" w:rsidRDefault="005E1D64" w:rsidP="005E1D64">
      <w:pPr>
        <w:pStyle w:val="a3"/>
        <w:spacing w:before="0" w:beforeAutospacing="0" w:after="0" w:afterAutospacing="0"/>
        <w:jc w:val="both"/>
      </w:pPr>
      <w:r>
        <w:lastRenderedPageBreak/>
        <w:t xml:space="preserve">             </w:t>
      </w:r>
      <w:r w:rsidRPr="005E6B52">
        <w:t>о просроченной задолженности по исполнению муниципальных долговых обязательств;</w:t>
      </w:r>
    </w:p>
    <w:p w:rsidR="005E1D64" w:rsidRPr="005E6B52" w:rsidRDefault="005E1D64" w:rsidP="005E1D64">
      <w:pPr>
        <w:pStyle w:val="a3"/>
        <w:spacing w:before="0" w:beforeAutospacing="0" w:after="0" w:afterAutospacing="0"/>
        <w:ind w:firstLine="709"/>
        <w:jc w:val="both"/>
        <w:sectPr w:rsidR="005E1D64" w:rsidRPr="005E6B52" w:rsidSect="00044489">
          <w:headerReference w:type="default" r:id="rId9"/>
          <w:type w:val="continuous"/>
          <w:pgSz w:w="11906" w:h="16838"/>
          <w:pgMar w:top="1142" w:right="1126" w:bottom="761" w:left="840" w:header="709" w:footer="709" w:gutter="0"/>
          <w:cols w:space="708"/>
          <w:docGrid w:linePitch="381"/>
        </w:sectPr>
      </w:pPr>
    </w:p>
    <w:p w:rsidR="005E1D64" w:rsidRPr="005E6B52" w:rsidRDefault="005E1D64" w:rsidP="005E1D64">
      <w:pPr>
        <w:pStyle w:val="a3"/>
        <w:spacing w:before="0" w:beforeAutospacing="0" w:after="0" w:afterAutospacing="0"/>
        <w:ind w:left="851"/>
        <w:jc w:val="both"/>
      </w:pPr>
      <w:r w:rsidRPr="005E6B52">
        <w:lastRenderedPageBreak/>
        <w:t xml:space="preserve">о срочности муниципальных долговых обязательств (краткосрочные, среднесрочные, </w:t>
      </w:r>
      <w:r>
        <w:t xml:space="preserve">                                                                                                                 </w:t>
      </w:r>
      <w:r w:rsidRPr="005E6B52">
        <w:t>долгосрочные);</w:t>
      </w:r>
    </w:p>
    <w:p w:rsidR="005E1D64" w:rsidRPr="005E6B52" w:rsidRDefault="005E1D64" w:rsidP="005E1D64">
      <w:pPr>
        <w:pStyle w:val="a3"/>
        <w:spacing w:before="0" w:beforeAutospacing="0" w:after="0" w:afterAutospacing="0"/>
        <w:ind w:left="851"/>
        <w:jc w:val="both"/>
      </w:pPr>
      <w:r w:rsidRPr="005E6B52">
        <w:t>о валюте долга (муниципального долгового обязательства);</w:t>
      </w:r>
    </w:p>
    <w:p w:rsidR="005E1D64" w:rsidRPr="005E6B52" w:rsidRDefault="005E1D64" w:rsidP="005E1D64">
      <w:pPr>
        <w:autoSpaceDE w:val="0"/>
        <w:autoSpaceDN w:val="0"/>
        <w:adjustRightInd w:val="0"/>
        <w:ind w:left="993" w:hanging="142"/>
        <w:jc w:val="both"/>
        <w:outlineLvl w:val="2"/>
      </w:pPr>
      <w:r w:rsidRPr="005E6B52">
        <w:t>4. Помимо информации, указанной в пункте 3 наст</w:t>
      </w:r>
      <w:r>
        <w:t xml:space="preserve">оящего Порядка, в муниципальную </w:t>
      </w:r>
      <w:r w:rsidRPr="005E6B52">
        <w:t>долговую книгу вносится следующая информация:</w:t>
      </w:r>
    </w:p>
    <w:p w:rsidR="005E1D64" w:rsidRPr="005E6B52" w:rsidRDefault="005E1D64" w:rsidP="005E1D64">
      <w:pPr>
        <w:autoSpaceDE w:val="0"/>
        <w:autoSpaceDN w:val="0"/>
        <w:adjustRightInd w:val="0"/>
        <w:ind w:left="709" w:firstLine="142"/>
        <w:jc w:val="both"/>
        <w:outlineLvl w:val="2"/>
      </w:pPr>
      <w:r w:rsidRPr="005E6B52">
        <w:t>4.1. По муниципальным ценным бумагам:</w:t>
      </w:r>
    </w:p>
    <w:p w:rsidR="005E1D64" w:rsidRPr="005E6B52" w:rsidRDefault="005E1D64" w:rsidP="005E1D64">
      <w:pPr>
        <w:autoSpaceDE w:val="0"/>
        <w:autoSpaceDN w:val="0"/>
        <w:adjustRightInd w:val="0"/>
        <w:ind w:left="709" w:firstLine="142"/>
        <w:jc w:val="both"/>
        <w:outlineLvl w:val="2"/>
      </w:pPr>
      <w:r w:rsidRPr="005E6B52">
        <w:t>государственный регистрационный номер выпуска ценных бумаг;</w:t>
      </w:r>
    </w:p>
    <w:p w:rsidR="005E1D64" w:rsidRPr="005E6B52" w:rsidRDefault="005E1D64" w:rsidP="005E1D64">
      <w:pPr>
        <w:autoSpaceDE w:val="0"/>
        <w:autoSpaceDN w:val="0"/>
        <w:adjustRightInd w:val="0"/>
        <w:ind w:left="709" w:firstLine="142"/>
        <w:jc w:val="both"/>
        <w:outlineLvl w:val="2"/>
      </w:pPr>
      <w:r>
        <w:t xml:space="preserve">     </w:t>
      </w:r>
      <w:r w:rsidRPr="005E6B52">
        <w:t>вид ценной бумаги;</w:t>
      </w:r>
    </w:p>
    <w:p w:rsidR="005E1D64" w:rsidRPr="005E6B52" w:rsidRDefault="005E1D64" w:rsidP="005E1D64">
      <w:pPr>
        <w:autoSpaceDE w:val="0"/>
        <w:autoSpaceDN w:val="0"/>
        <w:adjustRightInd w:val="0"/>
        <w:ind w:left="709" w:firstLine="142"/>
        <w:jc w:val="both"/>
        <w:outlineLvl w:val="2"/>
      </w:pPr>
      <w:r>
        <w:t xml:space="preserve">   </w:t>
      </w:r>
      <w:r w:rsidRPr="005E6B52">
        <w:t>форма выпуска ценной бумаги;</w:t>
      </w:r>
    </w:p>
    <w:p w:rsidR="005E1D64" w:rsidRPr="005E6B52" w:rsidRDefault="005E1D64" w:rsidP="005E1D64">
      <w:pPr>
        <w:autoSpaceDE w:val="0"/>
        <w:autoSpaceDN w:val="0"/>
        <w:adjustRightInd w:val="0"/>
        <w:ind w:left="709" w:firstLine="142"/>
        <w:jc w:val="both"/>
        <w:outlineLvl w:val="2"/>
      </w:pPr>
      <w:r>
        <w:t xml:space="preserve">    </w:t>
      </w:r>
      <w:r w:rsidRPr="005E6B52">
        <w:t>регистрационный номер условий эмиссии;</w:t>
      </w:r>
    </w:p>
    <w:p w:rsidR="005E1D64" w:rsidRPr="005E6B52" w:rsidRDefault="005E1D64" w:rsidP="005E1D64">
      <w:pPr>
        <w:autoSpaceDE w:val="0"/>
        <w:autoSpaceDN w:val="0"/>
        <w:adjustRightInd w:val="0"/>
        <w:ind w:left="709"/>
        <w:jc w:val="both"/>
        <w:outlineLvl w:val="2"/>
      </w:pPr>
      <w:r w:rsidRPr="005E6B52">
        <w:t xml:space="preserve">дата государственной регистрации условий эмиссии (изменений в условия эмиссии) </w:t>
      </w:r>
      <w:r>
        <w:t xml:space="preserve">                                            </w:t>
      </w:r>
      <w:r w:rsidRPr="005E6B52">
        <w:t>(дд.мм.гг.);</w:t>
      </w:r>
    </w:p>
    <w:p w:rsidR="005E1D64" w:rsidRPr="005E6B52" w:rsidRDefault="005E1D64" w:rsidP="005E1D64">
      <w:pPr>
        <w:tabs>
          <w:tab w:val="left" w:pos="709"/>
        </w:tabs>
        <w:autoSpaceDE w:val="0"/>
        <w:autoSpaceDN w:val="0"/>
        <w:adjustRightInd w:val="0"/>
        <w:ind w:left="709"/>
        <w:jc w:val="both"/>
        <w:outlineLvl w:val="2"/>
      </w:pPr>
      <w:r w:rsidRPr="005E6B52">
        <w:lastRenderedPageBreak/>
        <w:t xml:space="preserve">наименование муниципального правового акта, которым утверждено решение о выпуске </w:t>
      </w:r>
      <w:r>
        <w:t xml:space="preserve">   </w:t>
      </w:r>
      <w:r w:rsidRPr="005E6B52">
        <w:t>(дополнительном выпуске), наименование органа, принявшего акт, дата акта (дд.мм.гг.),номер акта;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валюта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ind w:left="709"/>
        <w:jc w:val="both"/>
        <w:outlineLvl w:val="2"/>
      </w:pPr>
      <w:r w:rsidRPr="005E6B52">
        <w:t>объявленный объем выпуска (дополнительного  выпуска) ценных бумаг по номинальной стоимости (руб.);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дата начала размещения ценных бумаг выпуска (дополнительного выпуска) (дд.мм.гг.);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ограничения на владельцев ценных бумаг;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номинальная стоимость одной ценной бумаги (руб.);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дата погашения ценных бумаг (дд.мм.гг.);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дата частичного погашения облигаций с амортизацией долга (дд.мм.гг.);</w:t>
      </w:r>
    </w:p>
    <w:p w:rsidR="005E1D64" w:rsidRPr="005E6B52" w:rsidRDefault="005E1D64" w:rsidP="005E1D64">
      <w:pPr>
        <w:autoSpaceDE w:val="0"/>
        <w:autoSpaceDN w:val="0"/>
        <w:adjustRightInd w:val="0"/>
        <w:ind w:left="709"/>
        <w:jc w:val="both"/>
        <w:outlineLvl w:val="2"/>
      </w:pPr>
      <w:r w:rsidRPr="005E6B52">
        <w:t>размещенный объем выпуска (дополнительного выпуска) ценных бумаг (по номинальной стоимости) (руб.);</w:t>
      </w:r>
    </w:p>
    <w:p w:rsidR="005E1D64" w:rsidRPr="005E6B52" w:rsidRDefault="005E1D64" w:rsidP="005E1D64">
      <w:pPr>
        <w:autoSpaceDE w:val="0"/>
        <w:autoSpaceDN w:val="0"/>
        <w:adjustRightInd w:val="0"/>
        <w:ind w:left="709" w:firstLine="142"/>
        <w:jc w:val="both"/>
        <w:outlineLvl w:val="2"/>
      </w:pPr>
      <w:r w:rsidRPr="005E6B52">
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даты выплаты купонного дохода (дд.мм.гг.);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процентные ставки купонного дохода;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купонный доход в расчете на одну облигацию (руб.);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выплаченная сумма купонного дохода (руб.);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дисконт на одну облигацию (руб.);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сумма дисконта при погашении (выкупе) ценных бумаг (руб.);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общая сумма расходов на обслуживание облигационного займа (руб.);</w:t>
      </w:r>
    </w:p>
    <w:p w:rsidR="005E1D64" w:rsidRPr="005E6B52" w:rsidRDefault="005E1D64" w:rsidP="005E1D64">
      <w:pPr>
        <w:autoSpaceDE w:val="0"/>
        <w:autoSpaceDN w:val="0"/>
        <w:adjustRightInd w:val="0"/>
        <w:ind w:left="709"/>
        <w:jc w:val="both"/>
        <w:outlineLvl w:val="2"/>
      </w:pPr>
      <w:r w:rsidRPr="005E6B52">
        <w:t>наименование генерального агента на оказание услуг по эмиссии и обращению ценных бумаг;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наименование регистратора или депозитария;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наименование организатора торговли на рынке ценных бумаг;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сумма просроченной задолженности по выплате купонного дохода (руб.);</w:t>
      </w:r>
    </w:p>
    <w:p w:rsidR="005E1D64" w:rsidRPr="005E6B52" w:rsidRDefault="005E1D64" w:rsidP="005E1D64">
      <w:pPr>
        <w:autoSpaceDE w:val="0"/>
        <w:autoSpaceDN w:val="0"/>
        <w:adjustRightInd w:val="0"/>
        <w:ind w:left="709"/>
        <w:jc w:val="both"/>
        <w:outlineLvl w:val="2"/>
      </w:pPr>
      <w:r w:rsidRPr="005E6B52">
        <w:t>объем (размер) просроченной задолженности по исполнению обязательств по ценным бумагам (руб.);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  <w:sectPr w:rsidR="005E1D64" w:rsidRPr="005E6B52" w:rsidSect="00044489">
          <w:headerReference w:type="default" r:id="rId10"/>
          <w:type w:val="continuous"/>
          <w:pgSz w:w="11906" w:h="16838"/>
          <w:pgMar w:top="1142" w:right="760" w:bottom="761" w:left="760" w:header="709" w:footer="709" w:gutter="0"/>
          <w:cols w:space="708"/>
          <w:docGrid w:linePitch="381"/>
        </w:sectPr>
      </w:pP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lastRenderedPageBreak/>
        <w:t>номинальная сумма долга по муниципальным ценным бумагам (руб.);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     </w:t>
      </w:r>
      <w:r w:rsidRPr="005E6B52">
        <w:t>4.2.</w:t>
      </w:r>
      <w:r>
        <w:t xml:space="preserve">  </w:t>
      </w:r>
      <w:r w:rsidRPr="005E6B52">
        <w:t xml:space="preserve"> По бюджетным кредитам муниципального образования: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  <w:sectPr w:rsidR="005E1D64" w:rsidRPr="005E6B52" w:rsidSect="00044489">
          <w:headerReference w:type="default" r:id="rId11"/>
          <w:type w:val="continuous"/>
          <w:pgSz w:w="11906" w:h="16838"/>
          <w:pgMar w:top="1142" w:right="760" w:bottom="761" w:left="760" w:header="709" w:footer="709" w:gutter="0"/>
          <w:cols w:space="708"/>
          <w:docGrid w:linePitch="381"/>
        </w:sectPr>
      </w:pP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lastRenderedPageBreak/>
        <w:t>наименование документа, на основании которого возникло долговое обязательство;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дата (дд.мм.гг.), номер документа;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вид долгового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дата (дд.мм.гг.), номер договора(ов)/ соглашения(й), утратившего(их) силу в связи с заключением нового договора/соглашения;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дата (дд.мм.гг.), номер договора/соглашения о пролонгации;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валюта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изменения в договор/соглашение (дата (дд.мм.гг.), номер дополнительного договора/соглашения; дата (дд.мм.гг.), номер мирового договора/соглашения;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бюджет, из которого предоставлен бюджетный кредит;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дата (дд.мм.гг.) (период) получения бюджетного кредита;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дата (дд.мм.гг.) (период) погашения бюджетного кредита;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объем (размер) просроченной задолженности по бюджетным кредитам (руб.);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 xml:space="preserve">объем основного долга по бюджетным кредитам (руб.). 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>
        <w:t xml:space="preserve">     </w:t>
      </w:r>
      <w:r w:rsidRPr="005E6B52">
        <w:t>4.3.</w:t>
      </w:r>
      <w:r>
        <w:t xml:space="preserve">   </w:t>
      </w:r>
      <w:r w:rsidRPr="005E6B52">
        <w:t>По кредитам муниципального образования: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наименование документа, на основании которого возникло долговое обязательство;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дата (дд.мм.гг.), номер документа;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дата (дд.мм.гг.), номер договора(ов)/ соглашения(й), утратившего(их) силу в связи с заключением нового договора/соглашения;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дата (дд.мм.гг.), номер договора/соглашения о пролонгации;</w:t>
      </w:r>
    </w:p>
    <w:p w:rsidR="005E1D64" w:rsidRPr="005E6B52" w:rsidRDefault="005E1D64" w:rsidP="005E1D64">
      <w:pPr>
        <w:autoSpaceDE w:val="0"/>
        <w:autoSpaceDN w:val="0"/>
        <w:adjustRightInd w:val="0"/>
        <w:ind w:hanging="284"/>
        <w:jc w:val="both"/>
        <w:outlineLvl w:val="2"/>
      </w:pPr>
      <w:r w:rsidRPr="005E6B52">
        <w:t>валюта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изменения в договор/соглашение (дата (дд.мм.гг.), номер дополнительного договора/соглашения; дата (дд.мм.гг.), номер мирового договора/соглашения);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lastRenderedPageBreak/>
        <w:t>наименование кредитора;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 (период) получения кредита;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процентная ставка по кредиту;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 (период) погашения бюджетного кредита;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сумма просроченной задолженности по выплате процентов (руб.);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сумма просроченной задолженности по выплате основного долга по кредиту (руб.);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объем (размер) просроченной задолженности (руб.);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объем основного долга по кредиту (руб.);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>
        <w:t xml:space="preserve">     </w:t>
      </w:r>
      <w:r w:rsidRPr="005E6B52">
        <w:t>4.4. По муниципальным гарантиям: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наименование документа, на основании которого возникло долговое обязательство;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(дд.мм.гг.), номер договора о предоставлении гарантии;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(дд.мм.гг.), номер договора(ов)/ соглашения(й), утратившего(их) силу в связи с реструктуризацией задолженности по обеспеченному гарантией долговому обязательству;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  <w:sectPr w:rsidR="005E1D64" w:rsidRPr="005E6B52" w:rsidSect="005E6B52">
          <w:headerReference w:type="default" r:id="rId12"/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lastRenderedPageBreak/>
        <w:t>дата (дд.мм.гг.), номер дополнительного договора/ соглашения к договору/соглашению о предоставлении гарантии, заключенного в связи с пролонгацией обеспеченного гарантией долгового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  <w:sectPr w:rsidR="005E1D64" w:rsidRPr="005E6B52" w:rsidSect="005E6B52">
          <w:headerReference w:type="default" r:id="rId13"/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lastRenderedPageBreak/>
        <w:t>дата (дд.мм.гг.), номер дополнительного договора/ соглашения к договору/соглашению о предоставлении гарантии, заключенного в иных случаях;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валюта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наименование организации гаранта;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наименование организации-принципала;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наименование организации-бенефициара;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 или момент вступления гарантии в силу;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срок действия гарантии (дд.мм.гг.);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срок предъявления требований по гарантии (дд.мм.гг.);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срок исполнения гарантии (дд.мм.гг.);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объем (размер) просроченной задолженности по гарантии (руб.);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объем обязательств по гарантии (руб.);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>
        <w:t xml:space="preserve">      </w:t>
      </w:r>
      <w:r w:rsidRPr="005E6B52">
        <w:t>4.5. По иным муниципальным долговым обязательствам: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наименование документа, на основании которого возникло долговое обязательство;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вид долгового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(дд.мм.гг.), номер документа;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валюта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(дд.мм.гг.),номер договора(ов)/соглашения(й), утратившего(их) силу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в связи с реструктуризацией долгового обязательства, обеспеченного поручительством и заключением нового договора/соглашения;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ind w:firstLine="709"/>
        <w:jc w:val="both"/>
        <w:outlineLvl w:val="2"/>
      </w:pPr>
      <w:r w:rsidRPr="005E6B52">
        <w:t>наименование организации-должника;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наименование организации-кредитора;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 (момент) возникновения долгового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дата (дд.мм.гг.) (срок) погашения долгового обязательства;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</w:pPr>
      <w:r w:rsidRPr="005E6B52">
        <w:t>объем (размер) просроченной задолженности по иным долговым обязательствам (руб.);</w:t>
      </w:r>
    </w:p>
    <w:p w:rsidR="005E1D64" w:rsidRPr="005E6B52" w:rsidRDefault="005E1D64" w:rsidP="005E1D64">
      <w:pPr>
        <w:autoSpaceDE w:val="0"/>
        <w:autoSpaceDN w:val="0"/>
        <w:adjustRightInd w:val="0"/>
        <w:jc w:val="both"/>
        <w:outlineLvl w:val="2"/>
        <w:rPr>
          <w:color w:val="FF0000"/>
        </w:rPr>
      </w:pPr>
      <w:r w:rsidRPr="005E6B52">
        <w:t>объем долга по иным долговым обязательствам (руб.).</w:t>
      </w:r>
    </w:p>
    <w:p w:rsidR="005E1D64" w:rsidRDefault="005E1D64" w:rsidP="005E1D64">
      <w:pPr>
        <w:pStyle w:val="a3"/>
        <w:spacing w:before="0" w:beforeAutospacing="0" w:after="0" w:afterAutospacing="0"/>
        <w:ind w:firstLine="142"/>
        <w:jc w:val="both"/>
      </w:pPr>
      <w:r>
        <w:t xml:space="preserve">  </w:t>
      </w:r>
      <w:r w:rsidRPr="005E6B52">
        <w:t>5. Внесение информации в муниципальную долговую книгу осуществляет</w:t>
      </w:r>
      <w:r>
        <w:t xml:space="preserve"> главный бухгалтер администрации сельсовета</w:t>
      </w:r>
      <w:r w:rsidRPr="005E6B52">
        <w:t xml:space="preserve">.  </w:t>
      </w:r>
    </w:p>
    <w:p w:rsidR="005E1D64" w:rsidRPr="005E6B52" w:rsidRDefault="005E1D64" w:rsidP="005E1D64">
      <w:pPr>
        <w:pStyle w:val="a3"/>
        <w:spacing w:before="0" w:beforeAutospacing="0" w:after="0" w:afterAutospacing="0"/>
        <w:jc w:val="both"/>
      </w:pPr>
      <w:r>
        <w:t xml:space="preserve">   </w:t>
      </w:r>
      <w:r w:rsidRPr="005E6B52">
        <w:t xml:space="preserve">6. Информация о долговых обязательствах муниципального образования вносится в долговую книгу в срок, не превышающий пяти рабочих дней с момента возникновения соответствующего обязательства. </w:t>
      </w:r>
    </w:p>
    <w:p w:rsidR="005E1D64" w:rsidRPr="005E6B52" w:rsidRDefault="005E1D64" w:rsidP="005E1D6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  <w:sectPr w:rsidR="005E1D64" w:rsidRPr="005E6B52" w:rsidSect="005E6B52">
          <w:headerReference w:type="default" r:id="rId14"/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5E6B52">
        <w:rPr>
          <w:rFonts w:ascii="Times New Roman" w:hAnsi="Times New Roman"/>
          <w:sz w:val="24"/>
          <w:szCs w:val="24"/>
        </w:rPr>
        <w:t>7. После полного выполнения обязательств перед кредитором производится списание долга по данном</w:t>
      </w:r>
      <w:r>
        <w:rPr>
          <w:rFonts w:ascii="Times New Roman" w:hAnsi="Times New Roman"/>
          <w:sz w:val="24"/>
          <w:szCs w:val="24"/>
        </w:rPr>
        <w:t>у долговому обязательству в 3</w:t>
      </w:r>
      <w:r w:rsidRPr="005E6B52">
        <w:rPr>
          <w:rFonts w:ascii="Times New Roman" w:hAnsi="Times New Roman"/>
          <w:sz w:val="24"/>
          <w:szCs w:val="24"/>
        </w:rPr>
        <w:t xml:space="preserve">-дневный срок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E6B52">
        <w:rPr>
          <w:rFonts w:ascii="Times New Roman" w:hAnsi="Times New Roman"/>
          <w:sz w:val="24"/>
          <w:szCs w:val="24"/>
        </w:rPr>
        <w:t>со дня погашения долгового обязательства, путем внесения в соответствующей записи в муниципальную долговую книгу. Погашенное долговое обязательство не переходит долговую книгу муниципального образования на следующий финансовый год.</w:t>
      </w:r>
    </w:p>
    <w:p w:rsidR="00176B5F" w:rsidRDefault="00176B5F" w:rsidP="00924310">
      <w:pPr>
        <w:rPr>
          <w:b/>
          <w:sz w:val="22"/>
          <w:szCs w:val="22"/>
        </w:rPr>
      </w:pPr>
    </w:p>
    <w:sectPr w:rsidR="00176B5F" w:rsidSect="00F572BA">
      <w:headerReference w:type="even" r:id="rId15"/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4E" w:rsidRDefault="003C724E" w:rsidP="00235313">
      <w:r>
        <w:separator/>
      </w:r>
    </w:p>
  </w:endnote>
  <w:endnote w:type="continuationSeparator" w:id="1">
    <w:p w:rsidR="003C724E" w:rsidRDefault="003C724E" w:rsidP="0023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4E" w:rsidRDefault="003C724E" w:rsidP="00235313">
      <w:r>
        <w:separator/>
      </w:r>
    </w:p>
  </w:footnote>
  <w:footnote w:type="continuationSeparator" w:id="1">
    <w:p w:rsidR="003C724E" w:rsidRDefault="003C724E" w:rsidP="00235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4" w:rsidRDefault="005E1D64" w:rsidP="00044489">
    <w:pPr>
      <w:pStyle w:val="ae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F" w:rsidRPr="003233D0" w:rsidRDefault="003C724E" w:rsidP="00D4657F">
    <w:pPr>
      <w:pStyle w:val="ae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4" w:rsidRDefault="005E1D64" w:rsidP="00044489">
    <w:pPr>
      <w:pStyle w:val="ae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4" w:rsidRDefault="005E1D64" w:rsidP="00044489">
    <w:pPr>
      <w:pStyle w:val="ae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4" w:rsidRDefault="005E1D64" w:rsidP="00044489">
    <w:pPr>
      <w:pStyle w:val="ae"/>
      <w:jc w:val="center"/>
    </w:pPr>
    <w: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4" w:rsidRDefault="005E1D64" w:rsidP="00044489">
    <w:pPr>
      <w:pStyle w:val="ae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4" w:rsidRDefault="005E1D64" w:rsidP="00044489">
    <w:pPr>
      <w:pStyle w:val="ae"/>
      <w:jc w:val="center"/>
    </w:pPr>
    <w:r>
      <w:t>4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4" w:rsidRDefault="005E1D64" w:rsidP="00044489">
    <w:pPr>
      <w:pStyle w:val="ae"/>
      <w:jc w:val="center"/>
    </w:pPr>
    <w:r>
      <w:t>5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F" w:rsidRDefault="00C5478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431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4310"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3C724E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F" w:rsidRDefault="00924310">
    <w:pPr>
      <w:pStyle w:val="ae"/>
      <w:jc w:val="center"/>
    </w:pPr>
    <w:r>
      <w:t>2</w:t>
    </w:r>
  </w:p>
  <w:p w:rsidR="00D4657F" w:rsidRDefault="003C72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2CC"/>
    <w:multiLevelType w:val="hybridMultilevel"/>
    <w:tmpl w:val="249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C42"/>
    <w:rsid w:val="00067E6C"/>
    <w:rsid w:val="00082ACE"/>
    <w:rsid w:val="000959C5"/>
    <w:rsid w:val="00176B5F"/>
    <w:rsid w:val="002266C8"/>
    <w:rsid w:val="00235313"/>
    <w:rsid w:val="00245BE1"/>
    <w:rsid w:val="00285257"/>
    <w:rsid w:val="0033656D"/>
    <w:rsid w:val="0034256A"/>
    <w:rsid w:val="0034432D"/>
    <w:rsid w:val="00365753"/>
    <w:rsid w:val="00365F11"/>
    <w:rsid w:val="003C724E"/>
    <w:rsid w:val="003D5095"/>
    <w:rsid w:val="003F165D"/>
    <w:rsid w:val="00555C1B"/>
    <w:rsid w:val="00597D09"/>
    <w:rsid w:val="005A2380"/>
    <w:rsid w:val="005E1D64"/>
    <w:rsid w:val="005E791A"/>
    <w:rsid w:val="00674D0A"/>
    <w:rsid w:val="00780EE3"/>
    <w:rsid w:val="00781437"/>
    <w:rsid w:val="00801C42"/>
    <w:rsid w:val="00924310"/>
    <w:rsid w:val="009349F5"/>
    <w:rsid w:val="009A4D7C"/>
    <w:rsid w:val="009B1ACE"/>
    <w:rsid w:val="009D7489"/>
    <w:rsid w:val="009E52F7"/>
    <w:rsid w:val="00AE479C"/>
    <w:rsid w:val="00BA2EBF"/>
    <w:rsid w:val="00BB4622"/>
    <w:rsid w:val="00C13FF8"/>
    <w:rsid w:val="00C54786"/>
    <w:rsid w:val="00C8727A"/>
    <w:rsid w:val="00CD1882"/>
    <w:rsid w:val="00D31F48"/>
    <w:rsid w:val="00D629BD"/>
    <w:rsid w:val="00D66578"/>
    <w:rsid w:val="00EA32C6"/>
    <w:rsid w:val="00EE0FF9"/>
    <w:rsid w:val="00F572BA"/>
    <w:rsid w:val="00F6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Антонюк Алёна</cp:lastModifiedBy>
  <cp:revision>7</cp:revision>
  <dcterms:created xsi:type="dcterms:W3CDTF">2017-01-19T06:12:00Z</dcterms:created>
  <dcterms:modified xsi:type="dcterms:W3CDTF">2017-02-09T01:24:00Z</dcterms:modified>
</cp:coreProperties>
</file>